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891" w:tblpY="-14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8680"/>
      </w:tblGrid>
      <w:tr w:rsidR="00070B0C" w14:paraId="22CA1BEA" w14:textId="77777777" w:rsidTr="00E45FE3">
        <w:trPr>
          <w:trHeight w:val="1079"/>
        </w:trPr>
        <w:tc>
          <w:tcPr>
            <w:tcW w:w="8680" w:type="dxa"/>
          </w:tcPr>
          <w:p w14:paraId="36181AC2" w14:textId="77777777" w:rsidR="00070B0C" w:rsidRPr="007F29C3" w:rsidRDefault="00070B0C" w:rsidP="00E45FE3">
            <w:pPr>
              <w:jc w:val="center"/>
              <w:rPr>
                <w:rFonts w:ascii="Gill Sans MT" w:hAnsi="Gill Sans MT"/>
                <w:b/>
                <w:sz w:val="32"/>
              </w:rPr>
            </w:pPr>
            <w:bookmarkStart w:id="0" w:name="_GoBack"/>
            <w:bookmarkEnd w:id="0"/>
            <w:r w:rsidRPr="007F29C3">
              <w:rPr>
                <w:rFonts w:ascii="Gill Sans MT" w:hAnsi="Gill Sans MT"/>
                <w:b/>
                <w:sz w:val="32"/>
              </w:rPr>
              <w:t>SHARED CARE AGREEMENT</w:t>
            </w:r>
          </w:p>
          <w:p w14:paraId="55C746B6" w14:textId="77777777" w:rsidR="00070B0C" w:rsidRDefault="00BF5A00" w:rsidP="00E45FE3">
            <w:pPr>
              <w:jc w:val="center"/>
              <w:rPr>
                <w:b/>
                <w:sz w:val="28"/>
              </w:rPr>
            </w:pPr>
            <w:sdt>
              <w:sdtPr>
                <w:rPr>
                  <w:b/>
                  <w:sz w:val="28"/>
                </w:rPr>
                <w:id w:val="422848186"/>
                <w:placeholder>
                  <w:docPart w:val="A1529DE641F64206916C4C8EB685BDA7"/>
                </w:placeholder>
              </w:sdtPr>
              <w:sdtEndPr/>
              <w:sdtContent>
                <w:r w:rsidR="00070B0C" w:rsidRPr="00FF4C9C">
                  <w:rPr>
                    <w:b/>
                    <w:sz w:val="28"/>
                  </w:rPr>
                  <w:t>[Medicine Name]</w:t>
                </w:r>
              </w:sdtContent>
            </w:sdt>
            <w:r w:rsidR="00070B0C" w:rsidRPr="00FF4C9C">
              <w:rPr>
                <w:b/>
                <w:sz w:val="28"/>
              </w:rPr>
              <w:t xml:space="preserve"> for </w:t>
            </w:r>
            <w:sdt>
              <w:sdtPr>
                <w:rPr>
                  <w:b/>
                  <w:sz w:val="28"/>
                </w:rPr>
                <w:id w:val="569247663"/>
                <w:placeholder>
                  <w:docPart w:val="A1529DE641F64206916C4C8EB685BDA7"/>
                </w:placeholder>
              </w:sdtPr>
              <w:sdtEndPr/>
              <w:sdtContent>
                <w:r w:rsidR="00070B0C" w:rsidRPr="00FF4C9C">
                  <w:rPr>
                    <w:b/>
                    <w:sz w:val="28"/>
                  </w:rPr>
                  <w:t>[Indication]</w:t>
                </w:r>
              </w:sdtContent>
            </w:sdt>
            <w:r w:rsidR="00070B0C" w:rsidRPr="00FF4C9C">
              <w:rPr>
                <w:b/>
                <w:sz w:val="28"/>
              </w:rPr>
              <w:t xml:space="preserve"> </w:t>
            </w:r>
            <w:r w:rsidR="00070B0C">
              <w:rPr>
                <w:b/>
                <w:sz w:val="28"/>
              </w:rPr>
              <w:t xml:space="preserve">– </w:t>
            </w:r>
            <w:sdt>
              <w:sdtPr>
                <w:rPr>
                  <w:b/>
                  <w:sz w:val="28"/>
                </w:rPr>
                <w:id w:val="2034454855"/>
                <w:placeholder>
                  <w:docPart w:val="2EC8E15846014B7B9CB7BB69AF0E4C08"/>
                </w:placeholder>
                <w:comboBox>
                  <w:listItem w:value="Choose an item."/>
                  <w:listItem w:displayText="Adults" w:value="Adults"/>
                  <w:listItem w:displayText="Children" w:value="Children"/>
                  <w:listItem w:displayText="Adults &amp; Children" w:value="Adults &amp; Children"/>
                </w:comboBox>
              </w:sdtPr>
              <w:sdtEndPr/>
              <w:sdtContent>
                <w:r w:rsidR="00070B0C">
                  <w:rPr>
                    <w:b/>
                    <w:sz w:val="28"/>
                  </w:rPr>
                  <w:t>[Select Adults or Children]</w:t>
                </w:r>
              </w:sdtContent>
            </w:sdt>
          </w:p>
          <w:p w14:paraId="58F0A3D6" w14:textId="77777777" w:rsidR="00070B0C" w:rsidRDefault="00070B0C" w:rsidP="00E45FE3">
            <w:pPr>
              <w:jc w:val="center"/>
            </w:pPr>
            <w:r w:rsidRPr="00D16EE1">
              <w:rPr>
                <w:b/>
                <w:color w:val="ED7D31" w:themeColor="accent2"/>
                <w:sz w:val="28"/>
              </w:rPr>
              <w:t xml:space="preserve">Amber TLS </w:t>
            </w:r>
            <w:r>
              <w:rPr>
                <w:b/>
                <w:color w:val="ED7D31" w:themeColor="accent2"/>
                <w:sz w:val="28"/>
              </w:rPr>
              <w:t xml:space="preserve">– </w:t>
            </w:r>
            <w:sdt>
              <w:sdtPr>
                <w:rPr>
                  <w:b/>
                  <w:color w:val="ED7D31" w:themeColor="accent2"/>
                  <w:sz w:val="28"/>
                </w:rPr>
                <w:id w:val="-1805689937"/>
                <w:placeholder>
                  <w:docPart w:val="2EC8E15846014B7B9CB7BB69AF0E4C08"/>
                </w:placeholder>
                <w:comboBox>
                  <w:listItem w:value="Choose an item."/>
                  <w:listItem w:displayText="1 Month" w:value="1 Month"/>
                  <w:listItem w:displayText="3 Months" w:value="3 Months"/>
                </w:comboBox>
              </w:sdtPr>
              <w:sdtEndPr/>
              <w:sdtContent>
                <w:r>
                  <w:rPr>
                    <w:b/>
                    <w:color w:val="ED7D31" w:themeColor="accent2"/>
                    <w:sz w:val="28"/>
                  </w:rPr>
                  <w:t>[Select 1 or 3 Months]</w:t>
                </w:r>
              </w:sdtContent>
            </w:sdt>
          </w:p>
        </w:tc>
      </w:tr>
    </w:tbl>
    <w:p w14:paraId="385D50B4" w14:textId="1EE76503" w:rsidR="0068776D" w:rsidRDefault="0068776D" w:rsidP="0068776D">
      <w:pPr>
        <w:rPr>
          <w:sz w:val="2"/>
        </w:rPr>
      </w:pPr>
    </w:p>
    <w:p w14:paraId="5FF99ADC" w14:textId="49BBA1B7" w:rsidR="00765543" w:rsidRPr="002E0B64" w:rsidRDefault="00765543" w:rsidP="0068776D">
      <w:pPr>
        <w:spacing w:after="80" w:line="240" w:lineRule="auto"/>
        <w:rPr>
          <w:sz w:val="2"/>
        </w:rPr>
      </w:pPr>
    </w:p>
    <w:p w14:paraId="7E760FEE" w14:textId="7F6F9576" w:rsidR="00197ABD" w:rsidRPr="002E0B64" w:rsidRDefault="00197ABD" w:rsidP="008D5B0D">
      <w:pPr>
        <w:spacing w:after="0" w:line="240" w:lineRule="auto"/>
        <w:rPr>
          <w:sz w:val="10"/>
        </w:rPr>
      </w:pPr>
    </w:p>
    <w:p w14:paraId="026142A8" w14:textId="77777777" w:rsidR="00070B0C" w:rsidRDefault="00070B0C" w:rsidP="00070B0C">
      <w:pPr>
        <w:spacing w:after="0" w:line="240" w:lineRule="auto"/>
        <w:jc w:val="center"/>
        <w:rPr>
          <w:b/>
          <w:sz w:val="24"/>
        </w:rPr>
      </w:pPr>
    </w:p>
    <w:p w14:paraId="395479F2" w14:textId="77777777" w:rsidR="00070B0C" w:rsidRDefault="00070B0C" w:rsidP="00070B0C">
      <w:pPr>
        <w:spacing w:after="0" w:line="240" w:lineRule="auto"/>
        <w:jc w:val="center"/>
        <w:rPr>
          <w:b/>
          <w:sz w:val="24"/>
        </w:rPr>
      </w:pPr>
    </w:p>
    <w:p w14:paraId="76C5BB9C" w14:textId="05CB4AFD" w:rsidR="00806028" w:rsidRDefault="00E45FE3" w:rsidP="00E45FE3">
      <w:pPr>
        <w:spacing w:after="0" w:line="240" w:lineRule="auto"/>
        <w:jc w:val="center"/>
      </w:pPr>
      <w:r>
        <w:rPr>
          <w:b/>
          <w:sz w:val="24"/>
        </w:rPr>
        <w:br/>
      </w:r>
      <w:r w:rsidR="00592221" w:rsidRPr="00930602">
        <w:rPr>
          <w:b/>
          <w:sz w:val="24"/>
        </w:rPr>
        <w:t>Principles of Shared Care</w:t>
      </w:r>
    </w:p>
    <w:p w14:paraId="7DD3718D" w14:textId="3D8F481E" w:rsidR="00FE32E6" w:rsidRDefault="00B02237" w:rsidP="00590443">
      <w:pPr>
        <w:spacing w:after="0" w:line="240" w:lineRule="auto"/>
        <w:jc w:val="both"/>
      </w:pPr>
      <w:r>
        <w:t xml:space="preserve">Shared care agreements provide a framework </w:t>
      </w:r>
      <w:r w:rsidRPr="00B02237">
        <w:t>for the seamles</w:t>
      </w:r>
      <w:r>
        <w:t xml:space="preserve">s transfer of care </w:t>
      </w:r>
      <w:r w:rsidRPr="00B02237">
        <w:t xml:space="preserve">from a hospital or specialist service setting to general practice, where </w:t>
      </w:r>
      <w:r>
        <w:t>this is appropriate and in the patient’s best interest</w:t>
      </w:r>
      <w:r w:rsidRPr="00B02237">
        <w:t>.</w:t>
      </w:r>
      <w:r w:rsidR="00FE32E6">
        <w:t xml:space="preserve"> </w:t>
      </w:r>
      <w:r w:rsidR="00FE32E6" w:rsidRPr="00FE32E6">
        <w:t>When a specialist considers a patient’s condition to be stable or predictable, they m</w:t>
      </w:r>
      <w:r w:rsidR="00FE32E6">
        <w:t xml:space="preserve">ay seek the agreement of the GP (or other primary care prescriber) concerned </w:t>
      </w:r>
      <w:r w:rsidR="00FE32E6" w:rsidRPr="00FE32E6">
        <w:t>and the patient to share their care</w:t>
      </w:r>
      <w:r w:rsidR="008D5B0D">
        <w:t>.</w:t>
      </w:r>
    </w:p>
    <w:p w14:paraId="3CCE8276" w14:textId="77777777" w:rsidR="008D5B0D" w:rsidRPr="008D5B0D" w:rsidRDefault="008D5B0D" w:rsidP="00590443">
      <w:pPr>
        <w:spacing w:after="0" w:line="240" w:lineRule="auto"/>
        <w:jc w:val="both"/>
        <w:rPr>
          <w:sz w:val="10"/>
        </w:rPr>
      </w:pPr>
    </w:p>
    <w:p w14:paraId="01152295" w14:textId="57640484" w:rsidR="00FE32E6" w:rsidRDefault="00FE32E6" w:rsidP="00590443">
      <w:pPr>
        <w:spacing w:after="0" w:line="240" w:lineRule="auto"/>
        <w:jc w:val="both"/>
      </w:pPr>
      <w:r>
        <w:t>P</w:t>
      </w:r>
      <w:r w:rsidRPr="00FE32E6">
        <w:t xml:space="preserve">atients and/or carers must be centrally involved in any decision-making process. They should be supported by good quality information that helps them to both come to an informed decision about engagement </w:t>
      </w:r>
      <w:r>
        <w:t xml:space="preserve">in a shared care arrangement and </w:t>
      </w:r>
      <w:r w:rsidRPr="00FE32E6">
        <w:t>sets out the practical arrangements for ongoing supplies of medicines</w:t>
      </w:r>
      <w:r>
        <w:t>.</w:t>
      </w:r>
    </w:p>
    <w:p w14:paraId="330E102C" w14:textId="77777777" w:rsidR="008D5B0D" w:rsidRPr="008D5B0D" w:rsidRDefault="008D5B0D" w:rsidP="00590443">
      <w:pPr>
        <w:spacing w:after="0" w:line="240" w:lineRule="auto"/>
        <w:jc w:val="both"/>
        <w:rPr>
          <w:sz w:val="10"/>
        </w:rPr>
      </w:pPr>
    </w:p>
    <w:p w14:paraId="2D2A09B6" w14:textId="7D103AFC" w:rsidR="00E92D72" w:rsidRDefault="00611EE8" w:rsidP="009B4AC7">
      <w:pPr>
        <w:spacing w:after="0" w:line="240" w:lineRule="auto"/>
        <w:jc w:val="both"/>
      </w:pPr>
      <w:r>
        <w:t>T</w:t>
      </w:r>
      <w:r w:rsidR="00E92D72" w:rsidRPr="00B02237">
        <w:t xml:space="preserve">he </w:t>
      </w:r>
      <w:r>
        <w:t>existence of a shared care agreement</w:t>
      </w:r>
      <w:r w:rsidR="00E92D72" w:rsidRPr="00B02237">
        <w:t xml:space="preserve"> does not necessarily mean that the GP has to agree to and accept clinical and legal responsibility for prescribing; they should only do so if they feel clinically confident in managing that condition.</w:t>
      </w:r>
      <w:r w:rsidR="00E92D72">
        <w:t xml:space="preserve"> </w:t>
      </w:r>
      <w:r w:rsidR="00E92D72" w:rsidRPr="00B02237">
        <w:t>Clinical responsibility for prescribing is held by the person signing the prescription, who must also ensure adequate monitoring.</w:t>
      </w:r>
    </w:p>
    <w:tbl>
      <w:tblPr>
        <w:tblStyle w:val="TableGrid"/>
        <w:tblW w:w="10632" w:type="dxa"/>
        <w:tblInd w:w="-147" w:type="dxa"/>
        <w:tblLook w:val="04A0" w:firstRow="1" w:lastRow="0" w:firstColumn="1" w:lastColumn="0" w:noHBand="0" w:noVBand="1"/>
      </w:tblPr>
      <w:tblGrid>
        <w:gridCol w:w="2523"/>
        <w:gridCol w:w="1447"/>
        <w:gridCol w:w="2126"/>
        <w:gridCol w:w="2126"/>
        <w:gridCol w:w="2410"/>
      </w:tblGrid>
      <w:tr w:rsidR="00C36A19" w14:paraId="48E6BA50" w14:textId="77777777" w:rsidTr="00A03702">
        <w:tc>
          <w:tcPr>
            <w:tcW w:w="10632" w:type="dxa"/>
            <w:gridSpan w:val="5"/>
            <w:shd w:val="clear" w:color="auto" w:fill="EDEDED" w:themeFill="accent3" w:themeFillTint="33"/>
          </w:tcPr>
          <w:p w14:paraId="61710C03" w14:textId="7D0E11C5" w:rsidR="00C36A19" w:rsidRPr="00E45FE3" w:rsidRDefault="00C36A19" w:rsidP="00197ABD">
            <w:pPr>
              <w:rPr>
                <w:b/>
              </w:rPr>
            </w:pPr>
            <w:r w:rsidRPr="00E45FE3">
              <w:rPr>
                <w:b/>
              </w:rPr>
              <w:t>Responsibilities of Secondary Care Specialist</w:t>
            </w:r>
          </w:p>
        </w:tc>
      </w:tr>
      <w:tr w:rsidR="00C36A19" w14:paraId="7D08DC5F" w14:textId="77777777" w:rsidTr="00A03702">
        <w:tc>
          <w:tcPr>
            <w:tcW w:w="10632" w:type="dxa"/>
            <w:gridSpan w:val="5"/>
          </w:tcPr>
          <w:p w14:paraId="2B68D49C" w14:textId="38701F09" w:rsidR="00C36A19" w:rsidRDefault="00C36A19" w:rsidP="00590443">
            <w:pPr>
              <w:pStyle w:val="ListParagraph"/>
              <w:numPr>
                <w:ilvl w:val="0"/>
                <w:numId w:val="9"/>
              </w:numPr>
              <w:jc w:val="both"/>
            </w:pPr>
            <w:r>
              <w:t>Initiate treatment and prescribe for the length of time agreed (1 or 3 months)</w:t>
            </w:r>
            <w:r w:rsidR="00182208">
              <w:t xml:space="preserve"> – this should be a sufficient amount of time to allow optimisation of</w:t>
            </w:r>
            <w:r w:rsidR="00182208" w:rsidRPr="00182208">
              <w:t xml:space="preserve"> treatment and </w:t>
            </w:r>
            <w:r w:rsidR="00182208">
              <w:t xml:space="preserve">demonstrate that the patient’s </w:t>
            </w:r>
            <w:r w:rsidR="00182208" w:rsidRPr="00182208">
              <w:t>response is consistent.</w:t>
            </w:r>
          </w:p>
          <w:p w14:paraId="44138267" w14:textId="3B99C068" w:rsidR="00C36A19" w:rsidRPr="00182208" w:rsidRDefault="00C36A19" w:rsidP="00590443">
            <w:pPr>
              <w:pStyle w:val="ListParagraph"/>
              <w:numPr>
                <w:ilvl w:val="0"/>
                <w:numId w:val="9"/>
              </w:numPr>
              <w:tabs>
                <w:tab w:val="left" w:pos="540"/>
              </w:tabs>
              <w:jc w:val="both"/>
              <w:rPr>
                <w:rFonts w:ascii="Calibri" w:hAnsi="Calibri" w:cs="Arial"/>
                <w:snapToGrid w:val="0"/>
              </w:rPr>
            </w:pPr>
            <w:r w:rsidRPr="00182208">
              <w:rPr>
                <w:rFonts w:ascii="Calibri" w:hAnsi="Calibri" w:cs="Arial"/>
                <w:snapToGrid w:val="0"/>
              </w:rPr>
              <w:t>Discuss the benefits and side effects of treatment with the patient.</w:t>
            </w:r>
          </w:p>
          <w:p w14:paraId="56B0C8D9" w14:textId="571614D5" w:rsidR="00526300" w:rsidRDefault="00526300" w:rsidP="00590443">
            <w:pPr>
              <w:pStyle w:val="Default"/>
              <w:widowControl w:val="0"/>
              <w:numPr>
                <w:ilvl w:val="0"/>
                <w:numId w:val="9"/>
              </w:numPr>
              <w:jc w:val="both"/>
              <w:rPr>
                <w:sz w:val="22"/>
                <w:szCs w:val="22"/>
              </w:rPr>
            </w:pPr>
            <w:r>
              <w:rPr>
                <w:sz w:val="22"/>
                <w:szCs w:val="22"/>
              </w:rPr>
              <w:t>Review concurrent medications for potential interactions prior to initiation.</w:t>
            </w:r>
          </w:p>
          <w:p w14:paraId="7538BBCA" w14:textId="3CA7BBD0" w:rsidR="00C36A19" w:rsidRPr="00182208" w:rsidRDefault="00C36A19" w:rsidP="00590443">
            <w:pPr>
              <w:pStyle w:val="ListParagraph"/>
              <w:numPr>
                <w:ilvl w:val="0"/>
                <w:numId w:val="9"/>
              </w:numPr>
              <w:jc w:val="both"/>
              <w:rPr>
                <w:bCs/>
              </w:rPr>
            </w:pPr>
            <w:r w:rsidRPr="00182208">
              <w:rPr>
                <w:bCs/>
              </w:rPr>
              <w:t xml:space="preserve">Undertake the clinical assessment and </w:t>
            </w:r>
            <w:r w:rsidR="00182208">
              <w:rPr>
                <w:bCs/>
              </w:rPr>
              <w:t xml:space="preserve">relevant </w:t>
            </w:r>
            <w:r w:rsidRPr="00182208">
              <w:rPr>
                <w:bCs/>
              </w:rPr>
              <w:t>monitoring at baseline and during the initiation period.</w:t>
            </w:r>
          </w:p>
          <w:p w14:paraId="54A24809" w14:textId="02B3FE7D" w:rsidR="00C36A19" w:rsidRDefault="00C36A19" w:rsidP="00590443">
            <w:pPr>
              <w:pStyle w:val="Default"/>
              <w:widowControl w:val="0"/>
              <w:numPr>
                <w:ilvl w:val="0"/>
                <w:numId w:val="9"/>
              </w:numPr>
              <w:jc w:val="both"/>
              <w:rPr>
                <w:sz w:val="22"/>
                <w:szCs w:val="22"/>
              </w:rPr>
            </w:pPr>
            <w:r>
              <w:rPr>
                <w:sz w:val="22"/>
                <w:szCs w:val="22"/>
              </w:rPr>
              <w:t>Communicate details of treatment to GP</w:t>
            </w:r>
            <w:r w:rsidR="00692E07">
              <w:rPr>
                <w:sz w:val="22"/>
                <w:szCs w:val="22"/>
              </w:rPr>
              <w:t xml:space="preserve"> (in writing</w:t>
            </w:r>
            <w:r w:rsidR="00124FCA">
              <w:rPr>
                <w:sz w:val="22"/>
                <w:szCs w:val="22"/>
              </w:rPr>
              <w:t xml:space="preserve"> or via secure email</w:t>
            </w:r>
            <w:r w:rsidR="00692E07">
              <w:rPr>
                <w:sz w:val="22"/>
                <w:szCs w:val="22"/>
              </w:rPr>
              <w:t>)</w:t>
            </w:r>
            <w:r>
              <w:rPr>
                <w:sz w:val="22"/>
                <w:szCs w:val="22"/>
              </w:rPr>
              <w:t xml:space="preserve"> withi</w:t>
            </w:r>
            <w:r w:rsidR="004934A1">
              <w:rPr>
                <w:sz w:val="22"/>
                <w:szCs w:val="22"/>
              </w:rPr>
              <w:t>n the first month of treatment and a</w:t>
            </w:r>
            <w:r w:rsidR="004934A1" w:rsidRPr="004934A1">
              <w:rPr>
                <w:sz w:val="22"/>
                <w:szCs w:val="22"/>
              </w:rPr>
              <w:t>sk the GP whether he or she is willing to participate in shared care</w:t>
            </w:r>
            <w:r w:rsidR="004934A1">
              <w:rPr>
                <w:sz w:val="22"/>
                <w:szCs w:val="22"/>
              </w:rPr>
              <w:t xml:space="preserve">. </w:t>
            </w:r>
          </w:p>
          <w:p w14:paraId="15D179A9" w14:textId="62499F46" w:rsidR="00526300" w:rsidRDefault="00182208" w:rsidP="00590443">
            <w:pPr>
              <w:pStyle w:val="Default"/>
              <w:widowControl w:val="0"/>
              <w:numPr>
                <w:ilvl w:val="0"/>
                <w:numId w:val="9"/>
              </w:numPr>
              <w:jc w:val="both"/>
              <w:rPr>
                <w:sz w:val="22"/>
                <w:szCs w:val="22"/>
              </w:rPr>
            </w:pPr>
            <w:r>
              <w:rPr>
                <w:sz w:val="22"/>
                <w:szCs w:val="22"/>
              </w:rPr>
              <w:t>Discuss shared care arrangements with</w:t>
            </w:r>
            <w:r w:rsidR="00EC463D">
              <w:rPr>
                <w:sz w:val="22"/>
                <w:szCs w:val="22"/>
              </w:rPr>
              <w:t xml:space="preserve"> the</w:t>
            </w:r>
            <w:r>
              <w:rPr>
                <w:sz w:val="22"/>
                <w:szCs w:val="22"/>
              </w:rPr>
              <w:t xml:space="preserve"> patient/carer</w:t>
            </w:r>
            <w:r w:rsidR="002B5F41">
              <w:rPr>
                <w:sz w:val="22"/>
                <w:szCs w:val="22"/>
              </w:rPr>
              <w:t>, obtain their consent</w:t>
            </w:r>
            <w:r>
              <w:rPr>
                <w:sz w:val="22"/>
                <w:szCs w:val="22"/>
              </w:rPr>
              <w:t xml:space="preserve"> and </w:t>
            </w:r>
            <w:r w:rsidR="00526300">
              <w:rPr>
                <w:sz w:val="22"/>
                <w:szCs w:val="22"/>
              </w:rPr>
              <w:t>explain their responsibilities.</w:t>
            </w:r>
          </w:p>
          <w:p w14:paraId="696D7D38" w14:textId="77777777" w:rsidR="007E2BB6" w:rsidRPr="00140210" w:rsidRDefault="007E2BB6" w:rsidP="00590443">
            <w:pPr>
              <w:numPr>
                <w:ilvl w:val="0"/>
                <w:numId w:val="9"/>
              </w:numPr>
              <w:tabs>
                <w:tab w:val="left" w:pos="540"/>
              </w:tabs>
              <w:jc w:val="both"/>
              <w:rPr>
                <w:rFonts w:ascii="Calibri" w:hAnsi="Calibri" w:cs="Arial"/>
                <w:snapToGrid w:val="0"/>
              </w:rPr>
            </w:pPr>
            <w:r w:rsidRPr="00140210">
              <w:rPr>
                <w:rFonts w:ascii="Calibri" w:hAnsi="Calibri" w:cs="Arial"/>
                <w:snapToGrid w:val="0"/>
              </w:rPr>
              <w:t>Review the patient's condition and monitor response to treatment regularly where indicated.</w:t>
            </w:r>
          </w:p>
          <w:p w14:paraId="562F4D04" w14:textId="77777777" w:rsidR="00FE5A16" w:rsidRPr="00A252DE" w:rsidRDefault="00FE5A16" w:rsidP="00590443">
            <w:pPr>
              <w:pStyle w:val="ListParagraph"/>
              <w:numPr>
                <w:ilvl w:val="0"/>
                <w:numId w:val="9"/>
              </w:numPr>
              <w:jc w:val="both"/>
              <w:rPr>
                <w:rFonts w:ascii="Calibri" w:hAnsi="Calibri" w:cs="Arial"/>
                <w:snapToGrid w:val="0"/>
              </w:rPr>
            </w:pPr>
            <w:r w:rsidRPr="00A252DE">
              <w:rPr>
                <w:rFonts w:ascii="Calibri" w:hAnsi="Calibri" w:cs="Arial"/>
                <w:snapToGrid w:val="0"/>
              </w:rPr>
              <w:t>Inform the GP after each clinic attendance if there is any change to treatment or monitoring.</w:t>
            </w:r>
          </w:p>
          <w:p w14:paraId="6FAA6CD0" w14:textId="77777777" w:rsidR="00FE5A16" w:rsidRPr="00140210" w:rsidRDefault="00FE5A16" w:rsidP="00590443">
            <w:pPr>
              <w:numPr>
                <w:ilvl w:val="0"/>
                <w:numId w:val="9"/>
              </w:numPr>
              <w:tabs>
                <w:tab w:val="left" w:pos="540"/>
              </w:tabs>
              <w:spacing w:after="160" w:line="259" w:lineRule="auto"/>
              <w:contextualSpacing/>
              <w:jc w:val="both"/>
              <w:rPr>
                <w:rFonts w:ascii="Calibri" w:hAnsi="Calibri" w:cs="Arial"/>
                <w:snapToGrid w:val="0"/>
              </w:rPr>
            </w:pPr>
            <w:r w:rsidRPr="00140210">
              <w:rPr>
                <w:rFonts w:ascii="Calibri" w:hAnsi="Calibri" w:cs="Arial"/>
                <w:snapToGrid w:val="0"/>
              </w:rPr>
              <w:t xml:space="preserve">Supply GP with </w:t>
            </w:r>
            <w:r>
              <w:rPr>
                <w:rFonts w:ascii="Calibri" w:hAnsi="Calibri" w:cs="Arial"/>
                <w:snapToGrid w:val="0"/>
              </w:rPr>
              <w:t xml:space="preserve">clinic letter or discharge </w:t>
            </w:r>
            <w:r w:rsidRPr="00140210">
              <w:rPr>
                <w:rFonts w:ascii="Calibri" w:hAnsi="Calibri" w:cs="Arial"/>
                <w:snapToGrid w:val="0"/>
              </w:rPr>
              <w:t>summary w</w:t>
            </w:r>
            <w:r>
              <w:rPr>
                <w:rFonts w:ascii="Calibri" w:hAnsi="Calibri" w:cs="Arial"/>
                <w:snapToGrid w:val="0"/>
              </w:rPr>
              <w:t>ithin 14 days of an outpatient review or in</w:t>
            </w:r>
            <w:r w:rsidRPr="00140210">
              <w:rPr>
                <w:rFonts w:ascii="Calibri" w:hAnsi="Calibri" w:cs="Arial"/>
                <w:snapToGrid w:val="0"/>
              </w:rPr>
              <w:t xml:space="preserve">patient </w:t>
            </w:r>
            <w:r>
              <w:rPr>
                <w:rFonts w:ascii="Calibri" w:hAnsi="Calibri" w:cs="Arial"/>
                <w:snapToGrid w:val="0"/>
              </w:rPr>
              <w:t>admission, and inform GP if patient does not attend scheduled clinic appointments</w:t>
            </w:r>
            <w:r w:rsidRPr="00140210">
              <w:rPr>
                <w:rFonts w:ascii="Calibri" w:hAnsi="Calibri" w:cs="Arial"/>
                <w:snapToGrid w:val="0"/>
              </w:rPr>
              <w:t>.</w:t>
            </w:r>
          </w:p>
          <w:p w14:paraId="369CBFCA" w14:textId="77777777" w:rsidR="009E2D58" w:rsidRPr="009E2D58" w:rsidRDefault="009E2D58" w:rsidP="00590443">
            <w:pPr>
              <w:numPr>
                <w:ilvl w:val="0"/>
                <w:numId w:val="9"/>
              </w:numPr>
              <w:tabs>
                <w:tab w:val="left" w:pos="540"/>
              </w:tabs>
              <w:jc w:val="both"/>
              <w:rPr>
                <w:rFonts w:ascii="Calibri" w:hAnsi="Calibri" w:cs="Arial"/>
              </w:rPr>
            </w:pPr>
            <w:r w:rsidRPr="00C36A19">
              <w:rPr>
                <w:rFonts w:ascii="Calibri" w:hAnsi="Calibri" w:cs="Arial"/>
                <w:snapToGrid w:val="0"/>
              </w:rPr>
              <w:t>Ensure that clear arrangements exist for GPs to obtain advice and support.</w:t>
            </w:r>
          </w:p>
          <w:p w14:paraId="0A569525" w14:textId="53DBE994" w:rsidR="00E60A51" w:rsidRDefault="00E60A51" w:rsidP="00590443">
            <w:pPr>
              <w:numPr>
                <w:ilvl w:val="0"/>
                <w:numId w:val="9"/>
              </w:numPr>
              <w:tabs>
                <w:tab w:val="left" w:pos="540"/>
              </w:tabs>
              <w:jc w:val="both"/>
              <w:rPr>
                <w:rFonts w:ascii="Calibri" w:hAnsi="Calibri" w:cs="Arial"/>
              </w:rPr>
            </w:pPr>
            <w:r w:rsidRPr="00140210">
              <w:rPr>
                <w:rFonts w:ascii="Calibri" w:hAnsi="Calibri" w:cs="Arial"/>
                <w:snapToGrid w:val="0"/>
              </w:rPr>
              <w:t>Report adverse events to the MHRA</w:t>
            </w:r>
            <w:r>
              <w:rPr>
                <w:rFonts w:ascii="Calibri" w:hAnsi="Calibri" w:cs="Arial"/>
                <w:snapToGrid w:val="0"/>
              </w:rPr>
              <w:t>.</w:t>
            </w:r>
          </w:p>
          <w:p w14:paraId="56866621" w14:textId="5E3B176F" w:rsidR="00C36A19" w:rsidRPr="009E2D58" w:rsidRDefault="00E60A51" w:rsidP="00590443">
            <w:pPr>
              <w:pStyle w:val="Default"/>
              <w:widowControl w:val="0"/>
              <w:numPr>
                <w:ilvl w:val="0"/>
                <w:numId w:val="9"/>
              </w:numPr>
              <w:jc w:val="both"/>
              <w:rPr>
                <w:sz w:val="22"/>
                <w:szCs w:val="22"/>
              </w:rPr>
            </w:pPr>
            <w:r>
              <w:rPr>
                <w:sz w:val="22"/>
                <w:szCs w:val="22"/>
              </w:rPr>
              <w:t>Stop treatment where appropriate or provide GP with advice on when to stop.</w:t>
            </w:r>
          </w:p>
        </w:tc>
      </w:tr>
      <w:tr w:rsidR="00C36A19" w14:paraId="1A22D5E1" w14:textId="77777777" w:rsidTr="00A03702">
        <w:tc>
          <w:tcPr>
            <w:tcW w:w="10632" w:type="dxa"/>
            <w:gridSpan w:val="5"/>
            <w:shd w:val="clear" w:color="auto" w:fill="EDEDED" w:themeFill="accent3" w:themeFillTint="33"/>
          </w:tcPr>
          <w:p w14:paraId="4FAC2561" w14:textId="47FA1A56" w:rsidR="00C36A19" w:rsidRPr="00E45FE3" w:rsidRDefault="00CB6F67" w:rsidP="000D513F">
            <w:pPr>
              <w:rPr>
                <w:b/>
              </w:rPr>
            </w:pPr>
            <w:r w:rsidRPr="00E45FE3">
              <w:rPr>
                <w:b/>
              </w:rPr>
              <w:t>Responsibilities</w:t>
            </w:r>
            <w:r w:rsidR="00C36A19" w:rsidRPr="00E45FE3">
              <w:rPr>
                <w:b/>
              </w:rPr>
              <w:t xml:space="preserve"> of GP/Primary Care Prescriber</w:t>
            </w:r>
          </w:p>
        </w:tc>
      </w:tr>
      <w:tr w:rsidR="00C36A19" w14:paraId="0745C1F5" w14:textId="77777777" w:rsidTr="00A03702">
        <w:tc>
          <w:tcPr>
            <w:tcW w:w="10632" w:type="dxa"/>
            <w:gridSpan w:val="5"/>
          </w:tcPr>
          <w:p w14:paraId="276DC21B" w14:textId="6C1705D2" w:rsidR="00CA402D" w:rsidRPr="00140210" w:rsidRDefault="004D0E45" w:rsidP="004D0E45">
            <w:pPr>
              <w:numPr>
                <w:ilvl w:val="0"/>
                <w:numId w:val="12"/>
              </w:numPr>
              <w:tabs>
                <w:tab w:val="left" w:pos="540"/>
              </w:tabs>
              <w:jc w:val="both"/>
              <w:rPr>
                <w:rFonts w:ascii="Calibri" w:hAnsi="Calibri" w:cs="Arial"/>
                <w:snapToGrid w:val="0"/>
              </w:rPr>
            </w:pPr>
            <w:r w:rsidRPr="004D0E45">
              <w:t xml:space="preserve">Reply to the request as soon as practicable if they are </w:t>
            </w:r>
            <w:r w:rsidRPr="00E142C6">
              <w:rPr>
                <w:b/>
              </w:rPr>
              <w:t>unable</w:t>
            </w:r>
            <w:r w:rsidRPr="004D0E45">
              <w:t xml:space="preserve"> to support shared care (in writing or via secure email)</w:t>
            </w:r>
            <w:r w:rsidR="00CA402D" w:rsidRPr="00140210">
              <w:rPr>
                <w:rFonts w:ascii="Calibri" w:hAnsi="Calibri" w:cs="Arial"/>
                <w:snapToGrid w:val="0"/>
              </w:rPr>
              <w:t>.</w:t>
            </w:r>
          </w:p>
          <w:p w14:paraId="29FF5F66" w14:textId="19F1964E" w:rsidR="00CA402D" w:rsidRPr="00140210" w:rsidRDefault="00CA402D" w:rsidP="00590443">
            <w:pPr>
              <w:numPr>
                <w:ilvl w:val="0"/>
                <w:numId w:val="12"/>
              </w:numPr>
              <w:tabs>
                <w:tab w:val="left" w:pos="540"/>
              </w:tabs>
              <w:jc w:val="both"/>
              <w:rPr>
                <w:rFonts w:ascii="Calibri" w:hAnsi="Calibri" w:cs="Arial"/>
                <w:snapToGrid w:val="0"/>
              </w:rPr>
            </w:pPr>
            <w:r w:rsidRPr="00140210">
              <w:rPr>
                <w:rFonts w:ascii="Calibri" w:hAnsi="Calibri" w:cs="Arial"/>
                <w:snapToGrid w:val="0"/>
              </w:rPr>
              <w:t>Prescribe medicine at the dose recommended</w:t>
            </w:r>
            <w:r w:rsidR="00E142C6">
              <w:rPr>
                <w:rFonts w:ascii="Calibri" w:hAnsi="Calibri" w:cs="Arial"/>
                <w:snapToGrid w:val="0"/>
              </w:rPr>
              <w:t xml:space="preserve"> after the initiation period</w:t>
            </w:r>
            <w:r w:rsidRPr="00140210">
              <w:rPr>
                <w:rFonts w:ascii="Calibri" w:hAnsi="Calibri" w:cs="Arial"/>
                <w:snapToGrid w:val="0"/>
              </w:rPr>
              <w:t>.</w:t>
            </w:r>
          </w:p>
          <w:p w14:paraId="183B459E" w14:textId="3A560981" w:rsidR="00CA402D" w:rsidRPr="00CA402D" w:rsidRDefault="00CA402D" w:rsidP="00590443">
            <w:pPr>
              <w:pStyle w:val="ListParagraph"/>
              <w:numPr>
                <w:ilvl w:val="0"/>
                <w:numId w:val="12"/>
              </w:numPr>
              <w:jc w:val="both"/>
            </w:pPr>
            <w:r>
              <w:t xml:space="preserve">Undertake ongoing </w:t>
            </w:r>
            <w:r w:rsidRPr="00182208">
              <w:rPr>
                <w:bCs/>
              </w:rPr>
              <w:t xml:space="preserve">clinical assessment and </w:t>
            </w:r>
            <w:r>
              <w:rPr>
                <w:bCs/>
              </w:rPr>
              <w:t xml:space="preserve">relevant </w:t>
            </w:r>
            <w:r w:rsidRPr="00182208">
              <w:rPr>
                <w:bCs/>
              </w:rPr>
              <w:t>monitoring</w:t>
            </w:r>
            <w:r>
              <w:rPr>
                <w:bCs/>
              </w:rPr>
              <w:t xml:space="preserve"> following initiation period.</w:t>
            </w:r>
          </w:p>
          <w:p w14:paraId="24384490" w14:textId="77777777" w:rsidR="00B40680" w:rsidRDefault="00B40680" w:rsidP="00590443">
            <w:pPr>
              <w:numPr>
                <w:ilvl w:val="0"/>
                <w:numId w:val="12"/>
              </w:numPr>
              <w:tabs>
                <w:tab w:val="left" w:pos="540"/>
              </w:tabs>
              <w:jc w:val="both"/>
              <w:rPr>
                <w:rFonts w:ascii="Calibri" w:hAnsi="Calibri" w:cs="Arial"/>
                <w:snapToGrid w:val="0"/>
              </w:rPr>
            </w:pPr>
            <w:r>
              <w:t>Review any new concurrent medications for potential interactions.</w:t>
            </w:r>
          </w:p>
          <w:p w14:paraId="716CB3DA" w14:textId="77777777" w:rsidR="000B43F4" w:rsidRDefault="000B43F4" w:rsidP="00590443">
            <w:pPr>
              <w:numPr>
                <w:ilvl w:val="0"/>
                <w:numId w:val="12"/>
              </w:numPr>
              <w:tabs>
                <w:tab w:val="left" w:pos="540"/>
              </w:tabs>
              <w:jc w:val="both"/>
              <w:rPr>
                <w:rFonts w:ascii="Calibri" w:hAnsi="Calibri" w:cs="Arial"/>
                <w:snapToGrid w:val="0"/>
              </w:rPr>
            </w:pPr>
            <w:r w:rsidRPr="00140210">
              <w:rPr>
                <w:rFonts w:ascii="Calibri" w:hAnsi="Calibri" w:cs="Arial"/>
                <w:snapToGrid w:val="0"/>
              </w:rPr>
              <w:t>Refer promptly to specialist when any loss of clinical efficacy is suspected (e.g. worsening of disease-related symptoms, new symptoms suggestive of disease recurrence or progression) o</w:t>
            </w:r>
            <w:r>
              <w:rPr>
                <w:rFonts w:ascii="Calibri" w:hAnsi="Calibri" w:cs="Arial"/>
                <w:snapToGrid w:val="0"/>
              </w:rPr>
              <w:t xml:space="preserve">r intolerance to therapy occurs. </w:t>
            </w:r>
          </w:p>
          <w:p w14:paraId="67C12E6C" w14:textId="77777777" w:rsidR="000B43F4" w:rsidRDefault="000B43F4" w:rsidP="00590443">
            <w:pPr>
              <w:numPr>
                <w:ilvl w:val="0"/>
                <w:numId w:val="12"/>
              </w:numPr>
              <w:tabs>
                <w:tab w:val="left" w:pos="540"/>
              </w:tabs>
              <w:jc w:val="both"/>
              <w:rPr>
                <w:rFonts w:ascii="Calibri" w:hAnsi="Calibri" w:cs="Arial"/>
                <w:snapToGrid w:val="0"/>
              </w:rPr>
            </w:pPr>
            <w:r w:rsidRPr="000B43F4">
              <w:rPr>
                <w:rFonts w:ascii="Calibri" w:hAnsi="Calibri" w:cs="Arial"/>
                <w:snapToGrid w:val="0"/>
              </w:rPr>
              <w:t>Report to and seek advice from the specialist on any aspect of patient care that is of concern and may affect treatment.</w:t>
            </w:r>
          </w:p>
          <w:p w14:paraId="57A6DC49" w14:textId="77777777" w:rsidR="000B43F4" w:rsidRDefault="000B43F4" w:rsidP="00590443">
            <w:pPr>
              <w:numPr>
                <w:ilvl w:val="0"/>
                <w:numId w:val="12"/>
              </w:numPr>
              <w:tabs>
                <w:tab w:val="left" w:pos="540"/>
              </w:tabs>
              <w:jc w:val="both"/>
              <w:rPr>
                <w:rFonts w:ascii="Calibri" w:hAnsi="Calibri" w:cs="Arial"/>
                <w:snapToGrid w:val="0"/>
              </w:rPr>
            </w:pPr>
            <w:r w:rsidRPr="000B43F4">
              <w:rPr>
                <w:rFonts w:ascii="Calibri" w:hAnsi="Calibri" w:cs="Arial"/>
                <w:snapToGrid w:val="0"/>
              </w:rPr>
              <w:t>Report adverse events to the specialist and MHRA.</w:t>
            </w:r>
          </w:p>
          <w:p w14:paraId="4573D1D5" w14:textId="31139CF8" w:rsidR="000B272F" w:rsidRDefault="00FA5F07" w:rsidP="00590443">
            <w:pPr>
              <w:numPr>
                <w:ilvl w:val="0"/>
                <w:numId w:val="12"/>
              </w:numPr>
              <w:tabs>
                <w:tab w:val="left" w:pos="540"/>
              </w:tabs>
              <w:jc w:val="both"/>
            </w:pPr>
            <w:r w:rsidRPr="00E532D1">
              <w:rPr>
                <w:rFonts w:ascii="Calibri" w:hAnsi="Calibri" w:cs="Arial"/>
                <w:snapToGrid w:val="0"/>
              </w:rPr>
              <w:t>Stop treatment on the advice of the specialist.</w:t>
            </w:r>
          </w:p>
        </w:tc>
      </w:tr>
      <w:tr w:rsidR="00C36A19" w14:paraId="1189C7E2" w14:textId="77777777" w:rsidTr="00A03702">
        <w:tc>
          <w:tcPr>
            <w:tcW w:w="10632" w:type="dxa"/>
            <w:gridSpan w:val="5"/>
            <w:shd w:val="clear" w:color="auto" w:fill="EDEDED" w:themeFill="accent3" w:themeFillTint="33"/>
          </w:tcPr>
          <w:p w14:paraId="0D83BA2B" w14:textId="4F114B01" w:rsidR="00C36A19" w:rsidRPr="00E45FE3" w:rsidRDefault="00C36A19" w:rsidP="000D513F">
            <w:pPr>
              <w:rPr>
                <w:b/>
              </w:rPr>
            </w:pPr>
            <w:r w:rsidRPr="00E45FE3">
              <w:rPr>
                <w:b/>
              </w:rPr>
              <w:t>Responsibilities of Patient/Carer</w:t>
            </w:r>
          </w:p>
        </w:tc>
      </w:tr>
      <w:tr w:rsidR="00C36A19" w14:paraId="5D666C03" w14:textId="77777777" w:rsidTr="00A03702">
        <w:tc>
          <w:tcPr>
            <w:tcW w:w="10632" w:type="dxa"/>
            <w:gridSpan w:val="5"/>
          </w:tcPr>
          <w:p w14:paraId="7E9D38D9" w14:textId="77777777" w:rsidR="001D5D7C" w:rsidRPr="00140210" w:rsidRDefault="001D5D7C" w:rsidP="00590443">
            <w:pPr>
              <w:numPr>
                <w:ilvl w:val="0"/>
                <w:numId w:val="14"/>
              </w:numPr>
              <w:rPr>
                <w:rFonts w:ascii="Calibri" w:hAnsi="Calibri" w:cs="Arial"/>
              </w:rPr>
            </w:pPr>
            <w:r w:rsidRPr="00140210">
              <w:rPr>
                <w:rFonts w:ascii="Calibri" w:hAnsi="Calibri" w:cs="Arial"/>
              </w:rPr>
              <w:t>Report to the specialist or GP if he or she does not have a clear understanding of the treatment.</w:t>
            </w:r>
          </w:p>
          <w:p w14:paraId="709AE2A7" w14:textId="77777777" w:rsidR="001D5D7C" w:rsidRPr="00140210" w:rsidRDefault="001D5D7C" w:rsidP="00590443">
            <w:pPr>
              <w:numPr>
                <w:ilvl w:val="0"/>
                <w:numId w:val="14"/>
              </w:numPr>
              <w:rPr>
                <w:rFonts w:ascii="Calibri" w:hAnsi="Calibri" w:cs="Arial"/>
              </w:rPr>
            </w:pPr>
            <w:r w:rsidRPr="00140210">
              <w:rPr>
                <w:rFonts w:ascii="Calibri" w:hAnsi="Calibri" w:cs="Arial"/>
              </w:rPr>
              <w:t>Share any concerns in relation to treatment with medicine.</w:t>
            </w:r>
          </w:p>
          <w:p w14:paraId="5A02FC13" w14:textId="77777777" w:rsidR="00C36A19" w:rsidRPr="001D5D7C" w:rsidRDefault="001D5D7C" w:rsidP="00590443">
            <w:pPr>
              <w:pStyle w:val="ListParagraph"/>
              <w:numPr>
                <w:ilvl w:val="0"/>
                <w:numId w:val="14"/>
              </w:numPr>
            </w:pPr>
            <w:r w:rsidRPr="001D5D7C">
              <w:rPr>
                <w:rFonts w:ascii="Calibri" w:hAnsi="Calibri" w:cs="Arial"/>
              </w:rPr>
              <w:t>Report any adverse effects to the specialist or GP whilst taking the medicine</w:t>
            </w:r>
            <w:r>
              <w:rPr>
                <w:rFonts w:ascii="Calibri" w:hAnsi="Calibri" w:cs="Arial"/>
              </w:rPr>
              <w:t>.</w:t>
            </w:r>
          </w:p>
          <w:p w14:paraId="6DC5EEC8" w14:textId="5E6C975E" w:rsidR="00070B0C" w:rsidRDefault="001D5D7C" w:rsidP="00070B0C">
            <w:pPr>
              <w:pStyle w:val="ListParagraph"/>
              <w:numPr>
                <w:ilvl w:val="0"/>
                <w:numId w:val="14"/>
              </w:numPr>
            </w:pPr>
            <w:r>
              <w:rPr>
                <w:rFonts w:ascii="Calibri" w:hAnsi="Calibri" w:cs="Arial"/>
              </w:rPr>
              <w:lastRenderedPageBreak/>
              <w:t xml:space="preserve">Attend </w:t>
            </w:r>
            <w:r w:rsidR="00582D88">
              <w:rPr>
                <w:rFonts w:ascii="Calibri" w:hAnsi="Calibri" w:cs="Arial"/>
              </w:rPr>
              <w:t>appointments for clinical review and monitoring.</w:t>
            </w:r>
          </w:p>
        </w:tc>
      </w:tr>
      <w:tr w:rsidR="00063CF8" w14:paraId="35C0498F" w14:textId="77777777" w:rsidTr="009B4AC7">
        <w:tc>
          <w:tcPr>
            <w:tcW w:w="2523" w:type="dxa"/>
            <w:shd w:val="clear" w:color="auto" w:fill="EDEDED" w:themeFill="accent3" w:themeFillTint="33"/>
          </w:tcPr>
          <w:p w14:paraId="6C43EEDD" w14:textId="0DD31F25" w:rsidR="001B231E" w:rsidRDefault="00063CF8" w:rsidP="001B231E">
            <w:pPr>
              <w:pStyle w:val="ListParagraph"/>
              <w:numPr>
                <w:ilvl w:val="0"/>
                <w:numId w:val="1"/>
              </w:numPr>
              <w:rPr>
                <w:b/>
              </w:rPr>
            </w:pPr>
            <w:r>
              <w:rPr>
                <w:b/>
              </w:rPr>
              <w:lastRenderedPageBreak/>
              <w:t>Summary of condition and treatment aims</w:t>
            </w:r>
          </w:p>
          <w:p w14:paraId="124E0FBB" w14:textId="1BA2B057" w:rsidR="00063CF8" w:rsidRPr="00063CF8" w:rsidRDefault="00063CF8" w:rsidP="00590443">
            <w:r w:rsidRPr="00063CF8">
              <w:rPr>
                <w:sz w:val="16"/>
              </w:rPr>
              <w:t>Include links to relevant clinical guidelines</w:t>
            </w:r>
            <w:r w:rsidR="006F379A">
              <w:rPr>
                <w:sz w:val="16"/>
              </w:rPr>
              <w:t xml:space="preserve"> e.g. NICE</w:t>
            </w:r>
          </w:p>
        </w:tc>
        <w:sdt>
          <w:sdtPr>
            <w:id w:val="15051036"/>
            <w:placeholder>
              <w:docPart w:val="DefaultPlaceholder_-1854013440"/>
            </w:placeholder>
            <w:showingPlcHdr/>
          </w:sdtPr>
          <w:sdtEndPr/>
          <w:sdtContent>
            <w:tc>
              <w:tcPr>
                <w:tcW w:w="8109" w:type="dxa"/>
                <w:gridSpan w:val="4"/>
              </w:tcPr>
              <w:p w14:paraId="57BE2C8F" w14:textId="658A294B" w:rsidR="00630460" w:rsidRDefault="006B214A">
                <w:r w:rsidRPr="00204C0A">
                  <w:rPr>
                    <w:rStyle w:val="PlaceholderText"/>
                  </w:rPr>
                  <w:t>Click or tap here to enter text.</w:t>
                </w:r>
              </w:p>
            </w:tc>
          </w:sdtContent>
        </w:sdt>
      </w:tr>
      <w:tr w:rsidR="00063CF8" w14:paraId="76312ECE" w14:textId="77777777" w:rsidTr="009B4AC7">
        <w:tc>
          <w:tcPr>
            <w:tcW w:w="2523" w:type="dxa"/>
            <w:shd w:val="clear" w:color="auto" w:fill="EDEDED" w:themeFill="accent3" w:themeFillTint="33"/>
          </w:tcPr>
          <w:p w14:paraId="2CD2C419" w14:textId="7CD6807A" w:rsidR="00630460" w:rsidRPr="00781F04" w:rsidRDefault="00063CF8" w:rsidP="001B231E">
            <w:pPr>
              <w:pStyle w:val="ListParagraph"/>
              <w:numPr>
                <w:ilvl w:val="0"/>
                <w:numId w:val="2"/>
              </w:numPr>
              <w:rPr>
                <w:b/>
              </w:rPr>
            </w:pPr>
            <w:r>
              <w:rPr>
                <w:b/>
              </w:rPr>
              <w:t>Details of medicine and indication</w:t>
            </w:r>
          </w:p>
          <w:p w14:paraId="6D567E28" w14:textId="7D02F50C" w:rsidR="001B231E" w:rsidRPr="00104D5C" w:rsidRDefault="00104D5C" w:rsidP="00590443">
            <w:r w:rsidRPr="00104D5C">
              <w:rPr>
                <w:sz w:val="16"/>
              </w:rPr>
              <w:t>P</w:t>
            </w:r>
            <w:r w:rsidR="001B231E" w:rsidRPr="00104D5C">
              <w:rPr>
                <w:sz w:val="16"/>
              </w:rPr>
              <w:t>lease state</w:t>
            </w:r>
            <w:r w:rsidRPr="00104D5C">
              <w:rPr>
                <w:sz w:val="16"/>
              </w:rPr>
              <w:t xml:space="preserve"> whether licensed or unlicensed</w:t>
            </w:r>
            <w:r>
              <w:rPr>
                <w:sz w:val="16"/>
              </w:rPr>
              <w:t xml:space="preserve"> (off-label)</w:t>
            </w:r>
            <w:r w:rsidR="00063CF8">
              <w:rPr>
                <w:sz w:val="16"/>
              </w:rPr>
              <w:t xml:space="preserve"> use</w:t>
            </w:r>
            <w:r w:rsidRPr="00104D5C">
              <w:rPr>
                <w:sz w:val="16"/>
              </w:rPr>
              <w:t xml:space="preserve">. Note that shared care is generally unsuitable for off-label prescribing unless it is a </w:t>
            </w:r>
            <w:r>
              <w:rPr>
                <w:sz w:val="16"/>
              </w:rPr>
              <w:t xml:space="preserve">widely </w:t>
            </w:r>
            <w:r w:rsidRPr="00104D5C">
              <w:rPr>
                <w:sz w:val="16"/>
              </w:rPr>
              <w:t>recognised use (e.g. included in BNF)</w:t>
            </w:r>
          </w:p>
        </w:tc>
        <w:sdt>
          <w:sdtPr>
            <w:id w:val="-604348705"/>
            <w:placeholder>
              <w:docPart w:val="DefaultPlaceholder_-1854013440"/>
            </w:placeholder>
            <w:showingPlcHdr/>
          </w:sdtPr>
          <w:sdtEndPr/>
          <w:sdtContent>
            <w:tc>
              <w:tcPr>
                <w:tcW w:w="8109" w:type="dxa"/>
                <w:gridSpan w:val="4"/>
              </w:tcPr>
              <w:p w14:paraId="2A32B407" w14:textId="726C545F" w:rsidR="00630460" w:rsidRDefault="006B214A">
                <w:r w:rsidRPr="00204C0A">
                  <w:rPr>
                    <w:rStyle w:val="PlaceholderText"/>
                  </w:rPr>
                  <w:t>Click or tap here to enter text.</w:t>
                </w:r>
              </w:p>
            </w:tc>
          </w:sdtContent>
        </w:sdt>
      </w:tr>
      <w:tr w:rsidR="00C5689A" w14:paraId="6E952CE3" w14:textId="77777777" w:rsidTr="009B4AC7">
        <w:trPr>
          <w:trHeight w:val="163"/>
        </w:trPr>
        <w:tc>
          <w:tcPr>
            <w:tcW w:w="2523" w:type="dxa"/>
            <w:vMerge w:val="restart"/>
            <w:shd w:val="clear" w:color="auto" w:fill="EDEDED" w:themeFill="accent3" w:themeFillTint="33"/>
          </w:tcPr>
          <w:p w14:paraId="21F7B1B3" w14:textId="74DF4007" w:rsidR="00250384" w:rsidRDefault="00250384" w:rsidP="00250384">
            <w:pPr>
              <w:pStyle w:val="ListParagraph"/>
              <w:numPr>
                <w:ilvl w:val="0"/>
                <w:numId w:val="2"/>
              </w:numPr>
              <w:rPr>
                <w:b/>
              </w:rPr>
            </w:pPr>
            <w:r w:rsidRPr="00781F04">
              <w:rPr>
                <w:b/>
              </w:rPr>
              <w:t>Pharmaceutical aspects</w:t>
            </w:r>
          </w:p>
        </w:tc>
        <w:tc>
          <w:tcPr>
            <w:tcW w:w="3573" w:type="dxa"/>
            <w:gridSpan w:val="2"/>
            <w:tcBorders>
              <w:bottom w:val="single" w:sz="4" w:space="0" w:color="A6A6A6" w:themeColor="background1" w:themeShade="A6"/>
              <w:right w:val="single" w:sz="4" w:space="0" w:color="A6A6A6" w:themeColor="background1" w:themeShade="A6"/>
            </w:tcBorders>
          </w:tcPr>
          <w:p w14:paraId="66C0E90A" w14:textId="7AA6E610" w:rsidR="00250384" w:rsidRDefault="00250384" w:rsidP="00250384">
            <w:r>
              <w:t>Route of administration:</w:t>
            </w:r>
          </w:p>
        </w:tc>
        <w:sdt>
          <w:sdtPr>
            <w:id w:val="-923882417"/>
            <w:placeholder>
              <w:docPart w:val="DefaultPlaceholder_-1854013440"/>
            </w:placeholder>
            <w:showingPlcHdr/>
          </w:sdtPr>
          <w:sdtEndPr/>
          <w:sdtContent>
            <w:tc>
              <w:tcPr>
                <w:tcW w:w="4536" w:type="dxa"/>
                <w:gridSpan w:val="2"/>
                <w:tcBorders>
                  <w:left w:val="single" w:sz="4" w:space="0" w:color="A6A6A6" w:themeColor="background1" w:themeShade="A6"/>
                  <w:bottom w:val="single" w:sz="4" w:space="0" w:color="A6A6A6" w:themeColor="background1" w:themeShade="A6"/>
                </w:tcBorders>
              </w:tcPr>
              <w:p w14:paraId="3668D3E1" w14:textId="5884EA8A" w:rsidR="00250384" w:rsidRDefault="006B214A" w:rsidP="00250384">
                <w:r w:rsidRPr="00204C0A">
                  <w:rPr>
                    <w:rStyle w:val="PlaceholderText"/>
                  </w:rPr>
                  <w:t>Click or tap here to enter text.</w:t>
                </w:r>
              </w:p>
            </w:tc>
          </w:sdtContent>
        </w:sdt>
      </w:tr>
      <w:tr w:rsidR="00C5689A" w14:paraId="7B5052BD" w14:textId="77777777" w:rsidTr="009B4AC7">
        <w:trPr>
          <w:trHeight w:val="163"/>
        </w:trPr>
        <w:tc>
          <w:tcPr>
            <w:tcW w:w="2523" w:type="dxa"/>
            <w:vMerge/>
            <w:shd w:val="clear" w:color="auto" w:fill="EDEDED" w:themeFill="accent3" w:themeFillTint="33"/>
          </w:tcPr>
          <w:p w14:paraId="78E8825B" w14:textId="77777777" w:rsidR="00250384" w:rsidRDefault="00250384" w:rsidP="00250384">
            <w:pPr>
              <w:pStyle w:val="ListParagraph"/>
              <w:numPr>
                <w:ilvl w:val="0"/>
                <w:numId w:val="2"/>
              </w:numPr>
              <w:rPr>
                <w:b/>
              </w:rPr>
            </w:pPr>
          </w:p>
        </w:tc>
        <w:tc>
          <w:tcPr>
            <w:tcW w:w="3573"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14AA06AC" w14:textId="6FD4EA46" w:rsidR="00250384" w:rsidRDefault="00250384" w:rsidP="00250384">
            <w:r>
              <w:t>Formulation:</w:t>
            </w:r>
          </w:p>
        </w:tc>
        <w:sdt>
          <w:sdtPr>
            <w:id w:val="-1268460714"/>
            <w:placeholder>
              <w:docPart w:val="DefaultPlaceholder_-1854013440"/>
            </w:placeholder>
            <w:showingPlcHdr/>
          </w:sdtPr>
          <w:sdtEndPr/>
          <w:sdtContent>
            <w:tc>
              <w:tcPr>
                <w:tcW w:w="45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0ADDD566" w14:textId="77DB5015" w:rsidR="00250384" w:rsidRDefault="006B214A" w:rsidP="00250384">
                <w:r w:rsidRPr="00204C0A">
                  <w:rPr>
                    <w:rStyle w:val="PlaceholderText"/>
                  </w:rPr>
                  <w:t>Click or tap here to enter text.</w:t>
                </w:r>
              </w:p>
            </w:tc>
          </w:sdtContent>
        </w:sdt>
      </w:tr>
      <w:tr w:rsidR="00C5689A" w14:paraId="2401F1CD" w14:textId="77777777" w:rsidTr="009B4AC7">
        <w:trPr>
          <w:trHeight w:val="163"/>
        </w:trPr>
        <w:tc>
          <w:tcPr>
            <w:tcW w:w="2523" w:type="dxa"/>
            <w:vMerge/>
            <w:shd w:val="clear" w:color="auto" w:fill="EDEDED" w:themeFill="accent3" w:themeFillTint="33"/>
          </w:tcPr>
          <w:p w14:paraId="53830EB3" w14:textId="77777777" w:rsidR="00250384" w:rsidRDefault="00250384" w:rsidP="00250384">
            <w:pPr>
              <w:pStyle w:val="ListParagraph"/>
              <w:numPr>
                <w:ilvl w:val="0"/>
                <w:numId w:val="2"/>
              </w:numPr>
              <w:rPr>
                <w:b/>
              </w:rPr>
            </w:pPr>
          </w:p>
        </w:tc>
        <w:tc>
          <w:tcPr>
            <w:tcW w:w="3573"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312F270A" w14:textId="562C6003" w:rsidR="00250384" w:rsidRDefault="00250384" w:rsidP="00250384">
            <w:r>
              <w:t>Administration details:</w:t>
            </w:r>
          </w:p>
        </w:tc>
        <w:sdt>
          <w:sdtPr>
            <w:id w:val="-634260905"/>
            <w:placeholder>
              <w:docPart w:val="DefaultPlaceholder_-1854013440"/>
            </w:placeholder>
            <w:showingPlcHdr/>
          </w:sdtPr>
          <w:sdtEndPr/>
          <w:sdtContent>
            <w:tc>
              <w:tcPr>
                <w:tcW w:w="453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tcBorders>
              </w:tcPr>
              <w:p w14:paraId="65D7D48C" w14:textId="27AE7D88" w:rsidR="00250384" w:rsidRDefault="006B214A" w:rsidP="00250384">
                <w:r w:rsidRPr="00204C0A">
                  <w:rPr>
                    <w:rStyle w:val="PlaceholderText"/>
                  </w:rPr>
                  <w:t>Click or tap here to enter text.</w:t>
                </w:r>
              </w:p>
            </w:tc>
          </w:sdtContent>
        </w:sdt>
      </w:tr>
      <w:tr w:rsidR="00C5689A" w14:paraId="4BE84306" w14:textId="77777777" w:rsidTr="009B4AC7">
        <w:trPr>
          <w:trHeight w:val="163"/>
        </w:trPr>
        <w:tc>
          <w:tcPr>
            <w:tcW w:w="2523" w:type="dxa"/>
            <w:vMerge/>
            <w:shd w:val="clear" w:color="auto" w:fill="EDEDED" w:themeFill="accent3" w:themeFillTint="33"/>
          </w:tcPr>
          <w:p w14:paraId="79A6115F" w14:textId="77777777" w:rsidR="00250384" w:rsidRDefault="00250384" w:rsidP="00250384">
            <w:pPr>
              <w:pStyle w:val="ListParagraph"/>
              <w:numPr>
                <w:ilvl w:val="0"/>
                <w:numId w:val="2"/>
              </w:numPr>
              <w:rPr>
                <w:b/>
              </w:rPr>
            </w:pPr>
          </w:p>
        </w:tc>
        <w:tc>
          <w:tcPr>
            <w:tcW w:w="3573" w:type="dxa"/>
            <w:gridSpan w:val="2"/>
            <w:tcBorders>
              <w:top w:val="single" w:sz="4" w:space="0" w:color="A6A6A6" w:themeColor="background1" w:themeShade="A6"/>
              <w:bottom w:val="single" w:sz="4" w:space="0" w:color="auto"/>
              <w:right w:val="single" w:sz="4" w:space="0" w:color="A6A6A6" w:themeColor="background1" w:themeShade="A6"/>
            </w:tcBorders>
          </w:tcPr>
          <w:p w14:paraId="69279D97" w14:textId="7F6C322C" w:rsidR="00250384" w:rsidRDefault="00250384" w:rsidP="00250384">
            <w:r>
              <w:t>Other important information:</w:t>
            </w:r>
          </w:p>
        </w:tc>
        <w:sdt>
          <w:sdtPr>
            <w:id w:val="1817606434"/>
            <w:placeholder>
              <w:docPart w:val="DefaultPlaceholder_-1854013440"/>
            </w:placeholder>
            <w:showingPlcHdr/>
          </w:sdtPr>
          <w:sdtEndPr/>
          <w:sdtContent>
            <w:tc>
              <w:tcPr>
                <w:tcW w:w="4536" w:type="dxa"/>
                <w:gridSpan w:val="2"/>
                <w:tcBorders>
                  <w:top w:val="single" w:sz="4" w:space="0" w:color="A6A6A6" w:themeColor="background1" w:themeShade="A6"/>
                  <w:left w:val="single" w:sz="4" w:space="0" w:color="A6A6A6" w:themeColor="background1" w:themeShade="A6"/>
                  <w:bottom w:val="single" w:sz="4" w:space="0" w:color="auto"/>
                </w:tcBorders>
              </w:tcPr>
              <w:p w14:paraId="72F569C9" w14:textId="3017CE98" w:rsidR="00250384" w:rsidRDefault="006B214A" w:rsidP="00250384">
                <w:r w:rsidRPr="00204C0A">
                  <w:rPr>
                    <w:rStyle w:val="PlaceholderText"/>
                  </w:rPr>
                  <w:t>Click or tap here to enter text.</w:t>
                </w:r>
              </w:p>
            </w:tc>
          </w:sdtContent>
        </w:sdt>
      </w:tr>
      <w:tr w:rsidR="00063CF8" w14:paraId="642179BE" w14:textId="77777777" w:rsidTr="009B4AC7">
        <w:trPr>
          <w:trHeight w:val="5122"/>
        </w:trPr>
        <w:tc>
          <w:tcPr>
            <w:tcW w:w="2523" w:type="dxa"/>
            <w:shd w:val="clear" w:color="auto" w:fill="EDEDED" w:themeFill="accent3" w:themeFillTint="33"/>
          </w:tcPr>
          <w:p w14:paraId="79EFC2AD" w14:textId="75FA08AE" w:rsidR="00063CF8" w:rsidRPr="00C669CB" w:rsidRDefault="007507B7" w:rsidP="00A03702">
            <w:pPr>
              <w:pStyle w:val="ListParagraph"/>
              <w:numPr>
                <w:ilvl w:val="0"/>
                <w:numId w:val="21"/>
              </w:numPr>
              <w:rPr>
                <w:b/>
              </w:rPr>
            </w:pPr>
            <w:r>
              <w:rPr>
                <w:b/>
              </w:rPr>
              <w:t xml:space="preserve">Usual dose and frequency (including details of dose </w:t>
            </w:r>
            <w:r w:rsidR="00A03702">
              <w:rPr>
                <w:b/>
              </w:rPr>
              <w:t>adjustments</w:t>
            </w:r>
            <w:r w:rsidR="00600F84">
              <w:rPr>
                <w:b/>
              </w:rPr>
              <w:t>,</w:t>
            </w:r>
            <w:r w:rsidR="00A03702">
              <w:rPr>
                <w:b/>
              </w:rPr>
              <w:t xml:space="preserve"> e.g. in renal impairment)</w:t>
            </w:r>
            <w:r>
              <w:rPr>
                <w:b/>
              </w:rPr>
              <w:t xml:space="preserve"> and duration of therapy</w:t>
            </w:r>
          </w:p>
          <w:p w14:paraId="7CCF4251" w14:textId="77777777" w:rsidR="00C669CB" w:rsidRDefault="00063CF8" w:rsidP="00C669CB">
            <w:pPr>
              <w:pStyle w:val="Default"/>
              <w:rPr>
                <w:sz w:val="16"/>
                <w:szCs w:val="16"/>
              </w:rPr>
            </w:pPr>
            <w:r w:rsidRPr="00781F04">
              <w:rPr>
                <w:sz w:val="16"/>
                <w:szCs w:val="16"/>
              </w:rPr>
              <w:t>Transfer of monitoring and prescribing to Primary care is normally after the patient is on regular dose and with satisfactory investigation results</w:t>
            </w:r>
            <w:r w:rsidR="00C669CB">
              <w:rPr>
                <w:sz w:val="16"/>
                <w:szCs w:val="16"/>
              </w:rPr>
              <w:t xml:space="preserve">. </w:t>
            </w:r>
            <w:r w:rsidRPr="00781F04">
              <w:rPr>
                <w:sz w:val="16"/>
                <w:szCs w:val="16"/>
              </w:rPr>
              <w:t xml:space="preserve"> </w:t>
            </w:r>
          </w:p>
          <w:p w14:paraId="75313D20" w14:textId="77777777" w:rsidR="00C669CB" w:rsidRDefault="00063CF8" w:rsidP="00C669CB">
            <w:pPr>
              <w:pStyle w:val="Default"/>
              <w:rPr>
                <w:sz w:val="16"/>
                <w:szCs w:val="16"/>
              </w:rPr>
            </w:pPr>
            <w:r w:rsidRPr="00781F04">
              <w:rPr>
                <w:sz w:val="16"/>
                <w:szCs w:val="16"/>
              </w:rPr>
              <w:t xml:space="preserve">All dose or formulation adjustments will be the responsibility of the initiating specialist unless directions have been discussed and agreed </w:t>
            </w:r>
            <w:r>
              <w:rPr>
                <w:sz w:val="16"/>
                <w:szCs w:val="16"/>
              </w:rPr>
              <w:t>w</w:t>
            </w:r>
            <w:r w:rsidR="00C669CB">
              <w:rPr>
                <w:sz w:val="16"/>
                <w:szCs w:val="16"/>
              </w:rPr>
              <w:t>ith the primary care clinician.</w:t>
            </w:r>
          </w:p>
          <w:p w14:paraId="31B23D3C" w14:textId="77777777" w:rsidR="00045411" w:rsidRDefault="00045411" w:rsidP="00045411">
            <w:pPr>
              <w:pStyle w:val="Default"/>
              <w:rPr>
                <w:sz w:val="16"/>
                <w:szCs w:val="16"/>
              </w:rPr>
            </w:pPr>
            <w:r w:rsidRPr="00781F04">
              <w:rPr>
                <w:sz w:val="16"/>
                <w:szCs w:val="16"/>
              </w:rPr>
              <w:t>The duration of treatment will be determined by the specialist, based on clin</w:t>
            </w:r>
            <w:r>
              <w:rPr>
                <w:sz w:val="16"/>
                <w:szCs w:val="16"/>
              </w:rPr>
              <w:t>ical response and tolerability.</w:t>
            </w:r>
          </w:p>
          <w:p w14:paraId="7ADF639A" w14:textId="52ED505F" w:rsidR="00063CF8" w:rsidRPr="00063CF8" w:rsidRDefault="00063CF8" w:rsidP="00C669CB">
            <w:pPr>
              <w:pStyle w:val="Default"/>
              <w:rPr>
                <w:sz w:val="16"/>
                <w:szCs w:val="16"/>
              </w:rPr>
            </w:pPr>
            <w:r w:rsidRPr="00063CF8">
              <w:rPr>
                <w:sz w:val="16"/>
                <w:szCs w:val="16"/>
              </w:rPr>
              <w:t>Termination of treatment will be the responsibility of the specialist.</w:t>
            </w:r>
          </w:p>
        </w:tc>
        <w:sdt>
          <w:sdtPr>
            <w:id w:val="-393198619"/>
            <w:placeholder>
              <w:docPart w:val="DefaultPlaceholder_-1854013440"/>
            </w:placeholder>
            <w:showingPlcHdr/>
          </w:sdtPr>
          <w:sdtEndPr/>
          <w:sdtContent>
            <w:tc>
              <w:tcPr>
                <w:tcW w:w="8109" w:type="dxa"/>
                <w:gridSpan w:val="4"/>
                <w:tcBorders>
                  <w:top w:val="single" w:sz="4" w:space="0" w:color="A6A6A6" w:themeColor="background1" w:themeShade="A6"/>
                  <w:bottom w:val="single" w:sz="4" w:space="0" w:color="auto"/>
                </w:tcBorders>
              </w:tcPr>
              <w:p w14:paraId="12F535E6" w14:textId="7E43977A" w:rsidR="00063CF8" w:rsidRDefault="006B214A" w:rsidP="00250384">
                <w:r w:rsidRPr="00204C0A">
                  <w:rPr>
                    <w:rStyle w:val="PlaceholderText"/>
                  </w:rPr>
                  <w:t>Click or tap here to enter text.</w:t>
                </w:r>
              </w:p>
            </w:tc>
          </w:sdtContent>
        </w:sdt>
      </w:tr>
      <w:tr w:rsidR="00C5689A" w14:paraId="2DCF7D20" w14:textId="77777777" w:rsidTr="009B4AC7">
        <w:trPr>
          <w:trHeight w:val="367"/>
        </w:trPr>
        <w:tc>
          <w:tcPr>
            <w:tcW w:w="2523" w:type="dxa"/>
            <w:vMerge w:val="restart"/>
            <w:shd w:val="clear" w:color="auto" w:fill="EDEDED" w:themeFill="accent3" w:themeFillTint="33"/>
          </w:tcPr>
          <w:p w14:paraId="5A958A2C" w14:textId="0A897165" w:rsidR="00C5689A" w:rsidRPr="00781F04" w:rsidRDefault="00C5689A" w:rsidP="00250384">
            <w:pPr>
              <w:pStyle w:val="ListParagraph"/>
              <w:numPr>
                <w:ilvl w:val="0"/>
                <w:numId w:val="2"/>
              </w:numPr>
              <w:rPr>
                <w:b/>
              </w:rPr>
            </w:pPr>
            <w:r>
              <w:rPr>
                <w:b/>
              </w:rPr>
              <w:t>Baseline investigations and</w:t>
            </w:r>
            <w:r w:rsidRPr="00781F04">
              <w:rPr>
                <w:b/>
              </w:rPr>
              <w:t xml:space="preserve"> initial monitoring to be undertaken by specialist</w:t>
            </w:r>
          </w:p>
        </w:tc>
        <w:tc>
          <w:tcPr>
            <w:tcW w:w="8109" w:type="dxa"/>
            <w:gridSpan w:val="4"/>
            <w:tcBorders>
              <w:bottom w:val="single" w:sz="4" w:space="0" w:color="auto"/>
            </w:tcBorders>
          </w:tcPr>
          <w:p w14:paraId="6328C30C" w14:textId="650F15F8" w:rsidR="00C5689A" w:rsidRPr="00584149" w:rsidRDefault="00C5689A" w:rsidP="00250384">
            <w:pPr>
              <w:rPr>
                <w:b/>
              </w:rPr>
            </w:pPr>
            <w:r w:rsidRPr="00584149">
              <w:rPr>
                <w:b/>
              </w:rPr>
              <w:t>Baseline investigations</w:t>
            </w:r>
          </w:p>
        </w:tc>
      </w:tr>
      <w:tr w:rsidR="00C5689A" w14:paraId="067860FE" w14:textId="77777777" w:rsidTr="009B4AC7">
        <w:trPr>
          <w:trHeight w:val="367"/>
        </w:trPr>
        <w:tc>
          <w:tcPr>
            <w:tcW w:w="2523" w:type="dxa"/>
            <w:vMerge/>
            <w:shd w:val="clear" w:color="auto" w:fill="EDEDED" w:themeFill="accent3" w:themeFillTint="33"/>
          </w:tcPr>
          <w:p w14:paraId="4195DFA3" w14:textId="77777777" w:rsidR="00C5689A" w:rsidRDefault="00C5689A" w:rsidP="00250384">
            <w:pPr>
              <w:pStyle w:val="ListParagraph"/>
              <w:numPr>
                <w:ilvl w:val="0"/>
                <w:numId w:val="2"/>
              </w:numPr>
              <w:rPr>
                <w:b/>
              </w:rPr>
            </w:pPr>
          </w:p>
        </w:tc>
        <w:tc>
          <w:tcPr>
            <w:tcW w:w="8109" w:type="dxa"/>
            <w:gridSpan w:val="4"/>
            <w:tcBorders>
              <w:top w:val="single" w:sz="4" w:space="0" w:color="auto"/>
              <w:bottom w:val="single" w:sz="4" w:space="0" w:color="auto"/>
            </w:tcBorders>
          </w:tcPr>
          <w:sdt>
            <w:sdtPr>
              <w:id w:val="1690098769"/>
              <w:placeholder>
                <w:docPart w:val="DefaultPlaceholder_-1854013440"/>
              </w:placeholder>
              <w:showingPlcHdr/>
            </w:sdtPr>
            <w:sdtEndPr/>
            <w:sdtContent>
              <w:p w14:paraId="46EAAC89" w14:textId="3C6E3702" w:rsidR="00C5689A" w:rsidRDefault="006B214A" w:rsidP="00C5689A">
                <w:pPr>
                  <w:pStyle w:val="ListParagraph"/>
                  <w:numPr>
                    <w:ilvl w:val="0"/>
                    <w:numId w:val="17"/>
                  </w:numPr>
                </w:pPr>
                <w:r w:rsidRPr="00204C0A">
                  <w:rPr>
                    <w:rStyle w:val="PlaceholderText"/>
                  </w:rPr>
                  <w:t>Click or tap here to enter text.</w:t>
                </w:r>
              </w:p>
            </w:sdtContent>
          </w:sdt>
          <w:p w14:paraId="2DB150E0" w14:textId="546878AF" w:rsidR="00C5689A" w:rsidRDefault="00C5689A" w:rsidP="00C5689A"/>
        </w:tc>
      </w:tr>
      <w:tr w:rsidR="00C5689A" w14:paraId="1F0C26A3" w14:textId="77777777" w:rsidTr="009B4AC7">
        <w:trPr>
          <w:trHeight w:val="316"/>
        </w:trPr>
        <w:tc>
          <w:tcPr>
            <w:tcW w:w="2523" w:type="dxa"/>
            <w:vMerge/>
            <w:shd w:val="clear" w:color="auto" w:fill="EDEDED" w:themeFill="accent3" w:themeFillTint="33"/>
          </w:tcPr>
          <w:p w14:paraId="799E3F6D" w14:textId="77777777" w:rsidR="00C5689A" w:rsidRDefault="00C5689A" w:rsidP="00250384">
            <w:pPr>
              <w:pStyle w:val="ListParagraph"/>
              <w:numPr>
                <w:ilvl w:val="0"/>
                <w:numId w:val="2"/>
              </w:numPr>
              <w:rPr>
                <w:b/>
              </w:rPr>
            </w:pPr>
          </w:p>
        </w:tc>
        <w:tc>
          <w:tcPr>
            <w:tcW w:w="3573" w:type="dxa"/>
            <w:gridSpan w:val="2"/>
            <w:tcBorders>
              <w:top w:val="single" w:sz="4" w:space="0" w:color="auto"/>
              <w:bottom w:val="single" w:sz="4" w:space="0" w:color="auto"/>
              <w:right w:val="single" w:sz="4" w:space="0" w:color="auto"/>
            </w:tcBorders>
          </w:tcPr>
          <w:p w14:paraId="292D9FD7" w14:textId="73ED2FD6" w:rsidR="00C5689A" w:rsidRPr="00584149" w:rsidRDefault="00C5689A" w:rsidP="00250384">
            <w:pPr>
              <w:jc w:val="center"/>
              <w:rPr>
                <w:b/>
              </w:rPr>
            </w:pPr>
            <w:r w:rsidRPr="00584149">
              <w:rPr>
                <w:b/>
              </w:rPr>
              <w:t>Monitoring</w:t>
            </w:r>
          </w:p>
        </w:tc>
        <w:tc>
          <w:tcPr>
            <w:tcW w:w="4536" w:type="dxa"/>
            <w:gridSpan w:val="2"/>
            <w:tcBorders>
              <w:top w:val="single" w:sz="4" w:space="0" w:color="auto"/>
              <w:left w:val="single" w:sz="4" w:space="0" w:color="auto"/>
              <w:bottom w:val="single" w:sz="4" w:space="0" w:color="auto"/>
            </w:tcBorders>
          </w:tcPr>
          <w:p w14:paraId="46F423BF" w14:textId="0969BE29" w:rsidR="00C5689A" w:rsidRPr="00584149" w:rsidRDefault="00C5689A" w:rsidP="00250384">
            <w:pPr>
              <w:jc w:val="center"/>
              <w:rPr>
                <w:b/>
              </w:rPr>
            </w:pPr>
            <w:r w:rsidRPr="00584149">
              <w:rPr>
                <w:b/>
              </w:rPr>
              <w:t>Frequency</w:t>
            </w:r>
          </w:p>
        </w:tc>
      </w:tr>
      <w:tr w:rsidR="00C5689A" w14:paraId="7A62AACF" w14:textId="77777777" w:rsidTr="009B4AC7">
        <w:trPr>
          <w:trHeight w:val="847"/>
        </w:trPr>
        <w:tc>
          <w:tcPr>
            <w:tcW w:w="2523" w:type="dxa"/>
            <w:vMerge/>
            <w:shd w:val="clear" w:color="auto" w:fill="EDEDED" w:themeFill="accent3" w:themeFillTint="33"/>
          </w:tcPr>
          <w:p w14:paraId="3E6BF91F" w14:textId="77777777" w:rsidR="00C5689A" w:rsidRDefault="00C5689A" w:rsidP="00250384">
            <w:pPr>
              <w:pStyle w:val="ListParagraph"/>
              <w:numPr>
                <w:ilvl w:val="0"/>
                <w:numId w:val="2"/>
              </w:numPr>
              <w:rPr>
                <w:b/>
              </w:rPr>
            </w:pPr>
          </w:p>
        </w:tc>
        <w:sdt>
          <w:sdtPr>
            <w:id w:val="1108312153"/>
            <w:placeholder>
              <w:docPart w:val="DefaultPlaceholder_-1854013440"/>
            </w:placeholder>
            <w:showingPlcHdr/>
          </w:sdtPr>
          <w:sdtEndPr/>
          <w:sdtContent>
            <w:tc>
              <w:tcPr>
                <w:tcW w:w="3573" w:type="dxa"/>
                <w:gridSpan w:val="2"/>
                <w:tcBorders>
                  <w:top w:val="single" w:sz="4" w:space="0" w:color="auto"/>
                  <w:bottom w:val="single" w:sz="4" w:space="0" w:color="auto"/>
                  <w:right w:val="single" w:sz="4" w:space="0" w:color="auto"/>
                </w:tcBorders>
              </w:tcPr>
              <w:p w14:paraId="4F40E976" w14:textId="1765333B" w:rsidR="00C5689A" w:rsidRDefault="006B214A" w:rsidP="00250384">
                <w:pPr>
                  <w:pStyle w:val="ListParagraph"/>
                  <w:numPr>
                    <w:ilvl w:val="0"/>
                    <w:numId w:val="15"/>
                  </w:numPr>
                </w:pPr>
                <w:r w:rsidRPr="00204C0A">
                  <w:rPr>
                    <w:rStyle w:val="PlaceholderText"/>
                  </w:rPr>
                  <w:t>Click or tap here to enter text.</w:t>
                </w:r>
              </w:p>
            </w:tc>
          </w:sdtContent>
        </w:sdt>
        <w:sdt>
          <w:sdtPr>
            <w:id w:val="-1622060212"/>
            <w:placeholder>
              <w:docPart w:val="DefaultPlaceholder_-1854013440"/>
            </w:placeholder>
            <w:showingPlcHdr/>
          </w:sdtPr>
          <w:sdtEndPr/>
          <w:sdtContent>
            <w:tc>
              <w:tcPr>
                <w:tcW w:w="4536" w:type="dxa"/>
                <w:gridSpan w:val="2"/>
                <w:tcBorders>
                  <w:top w:val="single" w:sz="4" w:space="0" w:color="auto"/>
                  <w:left w:val="single" w:sz="4" w:space="0" w:color="auto"/>
                  <w:bottom w:val="single" w:sz="4" w:space="0" w:color="auto"/>
                </w:tcBorders>
              </w:tcPr>
              <w:p w14:paraId="08492D7C" w14:textId="6F2A3B40" w:rsidR="00C5689A" w:rsidRDefault="006B214A" w:rsidP="00250384">
                <w:pPr>
                  <w:pStyle w:val="ListParagraph"/>
                  <w:numPr>
                    <w:ilvl w:val="0"/>
                    <w:numId w:val="15"/>
                  </w:numPr>
                </w:pPr>
                <w:r w:rsidRPr="00204C0A">
                  <w:rPr>
                    <w:rStyle w:val="PlaceholderText"/>
                  </w:rPr>
                  <w:t>Click or tap here to enter text.</w:t>
                </w:r>
              </w:p>
            </w:tc>
          </w:sdtContent>
        </w:sdt>
      </w:tr>
      <w:tr w:rsidR="00D74905" w14:paraId="0358330B" w14:textId="77777777" w:rsidTr="009B4AC7">
        <w:trPr>
          <w:trHeight w:val="318"/>
        </w:trPr>
        <w:tc>
          <w:tcPr>
            <w:tcW w:w="2523" w:type="dxa"/>
            <w:vMerge w:val="restart"/>
            <w:shd w:val="clear" w:color="auto" w:fill="EDEDED" w:themeFill="accent3" w:themeFillTint="33"/>
          </w:tcPr>
          <w:p w14:paraId="0BFFFF55" w14:textId="77777777" w:rsidR="00250384" w:rsidRPr="00781F04" w:rsidRDefault="00250384" w:rsidP="00250384">
            <w:pPr>
              <w:pStyle w:val="ListParagraph"/>
              <w:numPr>
                <w:ilvl w:val="0"/>
                <w:numId w:val="2"/>
              </w:numPr>
              <w:rPr>
                <w:b/>
              </w:rPr>
            </w:pPr>
            <w:r w:rsidRPr="00781F04">
              <w:rPr>
                <w:b/>
              </w:rPr>
              <w:t>Ongoing monitoring requirements to be undertaken by primary care</w:t>
            </w:r>
          </w:p>
        </w:tc>
        <w:tc>
          <w:tcPr>
            <w:tcW w:w="3573" w:type="dxa"/>
            <w:gridSpan w:val="2"/>
            <w:tcBorders>
              <w:top w:val="single" w:sz="4" w:space="0" w:color="auto"/>
              <w:bottom w:val="single" w:sz="4" w:space="0" w:color="auto"/>
              <w:right w:val="single" w:sz="4" w:space="0" w:color="auto"/>
            </w:tcBorders>
          </w:tcPr>
          <w:p w14:paraId="76F31706" w14:textId="77777777" w:rsidR="00250384" w:rsidRPr="00584149" w:rsidRDefault="00250384" w:rsidP="00250384">
            <w:pPr>
              <w:jc w:val="center"/>
              <w:rPr>
                <w:b/>
              </w:rPr>
            </w:pPr>
            <w:r w:rsidRPr="00584149">
              <w:rPr>
                <w:b/>
              </w:rPr>
              <w:t>Monitoring</w:t>
            </w:r>
          </w:p>
        </w:tc>
        <w:tc>
          <w:tcPr>
            <w:tcW w:w="4536" w:type="dxa"/>
            <w:gridSpan w:val="2"/>
            <w:tcBorders>
              <w:top w:val="single" w:sz="4" w:space="0" w:color="auto"/>
              <w:left w:val="single" w:sz="4" w:space="0" w:color="auto"/>
              <w:bottom w:val="single" w:sz="4" w:space="0" w:color="auto"/>
            </w:tcBorders>
          </w:tcPr>
          <w:p w14:paraId="66C73564" w14:textId="77777777" w:rsidR="00250384" w:rsidRPr="00584149" w:rsidRDefault="00250384" w:rsidP="00250384">
            <w:pPr>
              <w:jc w:val="center"/>
              <w:rPr>
                <w:b/>
              </w:rPr>
            </w:pPr>
            <w:r w:rsidRPr="00584149">
              <w:rPr>
                <w:b/>
              </w:rPr>
              <w:t>Frequency</w:t>
            </w:r>
          </w:p>
        </w:tc>
      </w:tr>
      <w:tr w:rsidR="00D74905" w14:paraId="712A7B11" w14:textId="77777777" w:rsidTr="009B4AC7">
        <w:trPr>
          <w:trHeight w:val="1090"/>
        </w:trPr>
        <w:tc>
          <w:tcPr>
            <w:tcW w:w="2523" w:type="dxa"/>
            <w:vMerge/>
            <w:shd w:val="clear" w:color="auto" w:fill="EDEDED" w:themeFill="accent3" w:themeFillTint="33"/>
          </w:tcPr>
          <w:p w14:paraId="69AAEE2E" w14:textId="77777777" w:rsidR="00250384" w:rsidRPr="00781F04" w:rsidRDefault="00250384" w:rsidP="00250384">
            <w:pPr>
              <w:rPr>
                <w:b/>
              </w:rPr>
            </w:pPr>
          </w:p>
        </w:tc>
        <w:sdt>
          <w:sdtPr>
            <w:id w:val="284704872"/>
            <w:placeholder>
              <w:docPart w:val="DefaultPlaceholder_-1854013440"/>
            </w:placeholder>
            <w:showingPlcHdr/>
          </w:sdtPr>
          <w:sdtEndPr/>
          <w:sdtContent>
            <w:tc>
              <w:tcPr>
                <w:tcW w:w="3573" w:type="dxa"/>
                <w:gridSpan w:val="2"/>
                <w:tcBorders>
                  <w:top w:val="single" w:sz="4" w:space="0" w:color="auto"/>
                  <w:right w:val="single" w:sz="4" w:space="0" w:color="auto"/>
                </w:tcBorders>
              </w:tcPr>
              <w:p w14:paraId="5D805BF6" w14:textId="1C6E692A" w:rsidR="00250384" w:rsidRDefault="006B214A" w:rsidP="00250384">
                <w:pPr>
                  <w:pStyle w:val="ListParagraph"/>
                  <w:numPr>
                    <w:ilvl w:val="0"/>
                    <w:numId w:val="15"/>
                  </w:numPr>
                </w:pPr>
                <w:r w:rsidRPr="00204C0A">
                  <w:rPr>
                    <w:rStyle w:val="PlaceholderText"/>
                  </w:rPr>
                  <w:t>Click or tap here to enter text.</w:t>
                </w:r>
              </w:p>
            </w:tc>
          </w:sdtContent>
        </w:sdt>
        <w:sdt>
          <w:sdtPr>
            <w:id w:val="-2064325761"/>
            <w:placeholder>
              <w:docPart w:val="DefaultPlaceholder_-1854013440"/>
            </w:placeholder>
            <w:showingPlcHdr/>
          </w:sdtPr>
          <w:sdtEndPr/>
          <w:sdtContent>
            <w:tc>
              <w:tcPr>
                <w:tcW w:w="4536" w:type="dxa"/>
                <w:gridSpan w:val="2"/>
                <w:tcBorders>
                  <w:top w:val="single" w:sz="4" w:space="0" w:color="auto"/>
                  <w:left w:val="single" w:sz="4" w:space="0" w:color="auto"/>
                </w:tcBorders>
              </w:tcPr>
              <w:p w14:paraId="2054D2DF" w14:textId="6F1C4952" w:rsidR="00250384" w:rsidRDefault="006B214A" w:rsidP="00250384">
                <w:pPr>
                  <w:pStyle w:val="ListParagraph"/>
                  <w:numPr>
                    <w:ilvl w:val="0"/>
                    <w:numId w:val="15"/>
                  </w:numPr>
                </w:pPr>
                <w:r w:rsidRPr="00204C0A">
                  <w:rPr>
                    <w:rStyle w:val="PlaceholderText"/>
                  </w:rPr>
                  <w:t>Click or tap here to enter text.</w:t>
                </w:r>
              </w:p>
            </w:tc>
          </w:sdtContent>
        </w:sdt>
      </w:tr>
      <w:tr w:rsidR="0078490C" w14:paraId="27B55BB6" w14:textId="77777777" w:rsidTr="009B4AC7">
        <w:tc>
          <w:tcPr>
            <w:tcW w:w="2523" w:type="dxa"/>
            <w:shd w:val="clear" w:color="auto" w:fill="EDEDED" w:themeFill="accent3" w:themeFillTint="33"/>
          </w:tcPr>
          <w:p w14:paraId="0D334D36" w14:textId="77777777" w:rsidR="0078490C" w:rsidRDefault="0078490C" w:rsidP="0078490C">
            <w:pPr>
              <w:pStyle w:val="ListParagraph"/>
              <w:numPr>
                <w:ilvl w:val="0"/>
                <w:numId w:val="2"/>
              </w:numPr>
              <w:rPr>
                <w:b/>
              </w:rPr>
            </w:pPr>
            <w:r>
              <w:rPr>
                <w:b/>
              </w:rPr>
              <w:t>Action(s) to be taken by primary care if abnormal result</w:t>
            </w:r>
            <w:r w:rsidR="00B3542A">
              <w:rPr>
                <w:b/>
              </w:rPr>
              <w:t>(s)</w:t>
            </w:r>
          </w:p>
          <w:p w14:paraId="730B3B62" w14:textId="0D9ADDFF" w:rsidR="009B4AC7" w:rsidRPr="0078490C" w:rsidRDefault="009B4AC7" w:rsidP="009B4AC7">
            <w:pPr>
              <w:pStyle w:val="ListParagraph"/>
              <w:ind w:left="340"/>
              <w:rPr>
                <w:b/>
              </w:rPr>
            </w:pPr>
          </w:p>
        </w:tc>
        <w:sdt>
          <w:sdtPr>
            <w:id w:val="-1065494844"/>
            <w:placeholder>
              <w:docPart w:val="1E03DA4C39C34CD88B85E4BA0E62DBE2"/>
            </w:placeholder>
            <w:showingPlcHdr/>
          </w:sdtPr>
          <w:sdtEndPr/>
          <w:sdtContent>
            <w:tc>
              <w:tcPr>
                <w:tcW w:w="8109" w:type="dxa"/>
                <w:gridSpan w:val="4"/>
                <w:tcBorders>
                  <w:top w:val="single" w:sz="4" w:space="0" w:color="A6A6A6" w:themeColor="background1" w:themeShade="A6"/>
                </w:tcBorders>
              </w:tcPr>
              <w:p w14:paraId="3197CD8D" w14:textId="3FB7162D" w:rsidR="0078490C" w:rsidRDefault="00B3542A" w:rsidP="00B3542A">
                <w:pPr>
                  <w:pStyle w:val="ListParagraph"/>
                  <w:numPr>
                    <w:ilvl w:val="0"/>
                    <w:numId w:val="19"/>
                  </w:numPr>
                </w:pPr>
                <w:r w:rsidRPr="00204C0A">
                  <w:rPr>
                    <w:rStyle w:val="PlaceholderText"/>
                  </w:rPr>
                  <w:t>Click or tap here to enter text.</w:t>
                </w:r>
              </w:p>
            </w:tc>
          </w:sdtContent>
        </w:sdt>
      </w:tr>
      <w:tr w:rsidR="00063CF8" w14:paraId="0C260F32" w14:textId="77777777" w:rsidTr="009B4AC7">
        <w:tc>
          <w:tcPr>
            <w:tcW w:w="2523" w:type="dxa"/>
            <w:shd w:val="clear" w:color="auto" w:fill="EDEDED" w:themeFill="accent3" w:themeFillTint="33"/>
          </w:tcPr>
          <w:p w14:paraId="2C584040" w14:textId="2F7AAD8D" w:rsidR="00250384" w:rsidRPr="00781F04" w:rsidRDefault="00250384" w:rsidP="00250384">
            <w:pPr>
              <w:pStyle w:val="ListParagraph"/>
              <w:numPr>
                <w:ilvl w:val="0"/>
                <w:numId w:val="2"/>
              </w:numPr>
              <w:rPr>
                <w:b/>
              </w:rPr>
            </w:pPr>
            <w:r w:rsidRPr="00781F04">
              <w:rPr>
                <w:b/>
              </w:rPr>
              <w:lastRenderedPageBreak/>
              <w:t>C</w:t>
            </w:r>
            <w:r w:rsidR="006F379A">
              <w:rPr>
                <w:b/>
              </w:rPr>
              <w:t>autions and c</w:t>
            </w:r>
            <w:r w:rsidRPr="00781F04">
              <w:rPr>
                <w:b/>
              </w:rPr>
              <w:t>ontraindications</w:t>
            </w:r>
          </w:p>
          <w:p w14:paraId="7A8B4A72" w14:textId="7952A9D2" w:rsidR="00250384" w:rsidRPr="00781F04" w:rsidRDefault="00250384" w:rsidP="00250384">
            <w:pPr>
              <w:pStyle w:val="Default"/>
              <w:rPr>
                <w:sz w:val="16"/>
                <w:szCs w:val="16"/>
              </w:rPr>
            </w:pPr>
            <w:r w:rsidRPr="00781F04">
              <w:rPr>
                <w:sz w:val="16"/>
                <w:szCs w:val="16"/>
              </w:rPr>
              <w:t xml:space="preserve">Please note this does not replace the Summary of Product Characteristics (SPC) and should be read in conjunction with it. </w:t>
            </w:r>
          </w:p>
        </w:tc>
        <w:tc>
          <w:tcPr>
            <w:tcW w:w="8109" w:type="dxa"/>
            <w:gridSpan w:val="4"/>
          </w:tcPr>
          <w:p w14:paraId="4CB3EB7A" w14:textId="28CBF89A" w:rsidR="00250384" w:rsidRPr="00825A6D" w:rsidRDefault="00C5689A" w:rsidP="00C5689A">
            <w:pPr>
              <w:rPr>
                <w:b/>
              </w:rPr>
            </w:pPr>
            <w:r w:rsidRPr="00825A6D">
              <w:rPr>
                <w:b/>
              </w:rPr>
              <w:t>Cautions</w:t>
            </w:r>
          </w:p>
          <w:sdt>
            <w:sdtPr>
              <w:id w:val="-657374353"/>
              <w:placeholder>
                <w:docPart w:val="DefaultPlaceholder_-1854013440"/>
              </w:placeholder>
              <w:showingPlcHdr/>
            </w:sdtPr>
            <w:sdtEndPr/>
            <w:sdtContent>
              <w:p w14:paraId="340CEEB5" w14:textId="2D5380D3" w:rsidR="00C5689A" w:rsidRDefault="006B214A" w:rsidP="00B14D83">
                <w:pPr>
                  <w:pStyle w:val="ListParagraph"/>
                  <w:numPr>
                    <w:ilvl w:val="0"/>
                    <w:numId w:val="17"/>
                  </w:numPr>
                </w:pPr>
                <w:r w:rsidRPr="00204C0A">
                  <w:rPr>
                    <w:rStyle w:val="PlaceholderText"/>
                  </w:rPr>
                  <w:t>Click or tap here to enter text.</w:t>
                </w:r>
              </w:p>
            </w:sdtContent>
          </w:sdt>
          <w:p w14:paraId="76251ECB" w14:textId="77777777" w:rsidR="00B14D83" w:rsidRDefault="00B14D83" w:rsidP="00C5689A"/>
          <w:p w14:paraId="6293165D" w14:textId="6F2E6985" w:rsidR="00C5689A" w:rsidRPr="00825A6D" w:rsidRDefault="00C5689A" w:rsidP="00C5689A">
            <w:pPr>
              <w:rPr>
                <w:b/>
              </w:rPr>
            </w:pPr>
            <w:r w:rsidRPr="00825A6D">
              <w:rPr>
                <w:b/>
              </w:rPr>
              <w:t>Contraindications</w:t>
            </w:r>
          </w:p>
          <w:sdt>
            <w:sdtPr>
              <w:id w:val="1835719938"/>
              <w:placeholder>
                <w:docPart w:val="DefaultPlaceholder_-1854013440"/>
              </w:placeholder>
              <w:showingPlcHdr/>
            </w:sdtPr>
            <w:sdtEndPr/>
            <w:sdtContent>
              <w:p w14:paraId="79477B82" w14:textId="060EE344" w:rsidR="00250384" w:rsidRDefault="006B214A" w:rsidP="00250384">
                <w:pPr>
                  <w:pStyle w:val="ListParagraph"/>
                  <w:numPr>
                    <w:ilvl w:val="0"/>
                    <w:numId w:val="17"/>
                  </w:numPr>
                </w:pPr>
                <w:r w:rsidRPr="00204C0A">
                  <w:rPr>
                    <w:rStyle w:val="PlaceholderText"/>
                  </w:rPr>
                  <w:t>Click or tap here to enter text.</w:t>
                </w:r>
              </w:p>
            </w:sdtContent>
          </w:sdt>
          <w:p w14:paraId="180D80A1" w14:textId="77777777" w:rsidR="00250384" w:rsidRDefault="00250384" w:rsidP="00250384">
            <w:pPr>
              <w:ind w:firstLine="720"/>
            </w:pPr>
          </w:p>
          <w:p w14:paraId="465A2ABB" w14:textId="77777777" w:rsidR="00070B0C" w:rsidRPr="00B61034" w:rsidRDefault="00070B0C" w:rsidP="00250384">
            <w:pPr>
              <w:ind w:firstLine="720"/>
            </w:pPr>
          </w:p>
        </w:tc>
      </w:tr>
      <w:tr w:rsidR="00063CF8" w14:paraId="34F9D083" w14:textId="77777777" w:rsidTr="009B4AC7">
        <w:tc>
          <w:tcPr>
            <w:tcW w:w="2523" w:type="dxa"/>
            <w:shd w:val="clear" w:color="auto" w:fill="EDEDED" w:themeFill="accent3" w:themeFillTint="33"/>
          </w:tcPr>
          <w:p w14:paraId="2B219AAD" w14:textId="3115BA45" w:rsidR="00250384" w:rsidRPr="00781F04" w:rsidRDefault="00250384" w:rsidP="00250384">
            <w:pPr>
              <w:pStyle w:val="ListParagraph"/>
              <w:numPr>
                <w:ilvl w:val="0"/>
                <w:numId w:val="2"/>
              </w:numPr>
              <w:rPr>
                <w:b/>
              </w:rPr>
            </w:pPr>
            <w:r w:rsidRPr="00781F04">
              <w:rPr>
                <w:b/>
              </w:rPr>
              <w:t xml:space="preserve">Significant medicine </w:t>
            </w:r>
            <w:r w:rsidR="007507B7">
              <w:rPr>
                <w:b/>
              </w:rPr>
              <w:t xml:space="preserve">and food </w:t>
            </w:r>
            <w:r w:rsidRPr="00781F04">
              <w:rPr>
                <w:b/>
              </w:rPr>
              <w:t xml:space="preserve">interactions </w:t>
            </w:r>
            <w:r w:rsidR="00DB7D2B">
              <w:rPr>
                <w:b/>
              </w:rPr>
              <w:t>and management</w:t>
            </w:r>
          </w:p>
          <w:p w14:paraId="4992E22E" w14:textId="23FE997A" w:rsidR="00250384" w:rsidRPr="00781F04" w:rsidRDefault="00250384" w:rsidP="00250384">
            <w:pPr>
              <w:pStyle w:val="Default"/>
              <w:rPr>
                <w:sz w:val="16"/>
                <w:szCs w:val="16"/>
              </w:rPr>
            </w:pPr>
            <w:r w:rsidRPr="00781F04">
              <w:rPr>
                <w:sz w:val="16"/>
                <w:szCs w:val="16"/>
              </w:rPr>
              <w:t>For a comprehensive list, consult the BNF or Sum</w:t>
            </w:r>
            <w:r w:rsidR="00DB7D2B">
              <w:rPr>
                <w:sz w:val="16"/>
                <w:szCs w:val="16"/>
              </w:rPr>
              <w:t>mary of Product Characteristics (</w:t>
            </w:r>
            <w:hyperlink r:id="rId9" w:history="1">
              <w:r w:rsidRPr="00197ABD">
                <w:rPr>
                  <w:rStyle w:val="Hyperlink"/>
                  <w:sz w:val="16"/>
                  <w:szCs w:val="16"/>
                </w:rPr>
                <w:t>SPC</w:t>
              </w:r>
            </w:hyperlink>
            <w:r w:rsidR="00DB7D2B">
              <w:rPr>
                <w:sz w:val="16"/>
                <w:szCs w:val="16"/>
              </w:rPr>
              <w:t>)</w:t>
            </w:r>
          </w:p>
        </w:tc>
        <w:sdt>
          <w:sdtPr>
            <w:id w:val="1428307070"/>
            <w:placeholder>
              <w:docPart w:val="DefaultPlaceholder_-1854013440"/>
            </w:placeholder>
            <w:showingPlcHdr/>
          </w:sdtPr>
          <w:sdtEndPr/>
          <w:sdtContent>
            <w:tc>
              <w:tcPr>
                <w:tcW w:w="8109" w:type="dxa"/>
                <w:gridSpan w:val="4"/>
              </w:tcPr>
              <w:p w14:paraId="22FBE7D6" w14:textId="03A70136" w:rsidR="00250384" w:rsidRDefault="006B214A" w:rsidP="006B214A">
                <w:pPr>
                  <w:pStyle w:val="ListParagraph"/>
                  <w:numPr>
                    <w:ilvl w:val="0"/>
                    <w:numId w:val="17"/>
                  </w:numPr>
                </w:pPr>
                <w:r w:rsidRPr="00204C0A">
                  <w:rPr>
                    <w:rStyle w:val="PlaceholderText"/>
                  </w:rPr>
                  <w:t>Click or tap here to enter text.</w:t>
                </w:r>
              </w:p>
            </w:tc>
          </w:sdtContent>
        </w:sdt>
      </w:tr>
      <w:tr w:rsidR="00367E87" w14:paraId="61DE4C87" w14:textId="77777777" w:rsidTr="009B4AC7">
        <w:tc>
          <w:tcPr>
            <w:tcW w:w="2523" w:type="dxa"/>
            <w:vMerge w:val="restart"/>
            <w:shd w:val="clear" w:color="auto" w:fill="EDEDED" w:themeFill="accent3" w:themeFillTint="33"/>
          </w:tcPr>
          <w:p w14:paraId="3D81DAEF" w14:textId="144C3676" w:rsidR="00C5689A" w:rsidRPr="00584149" w:rsidRDefault="006F379A" w:rsidP="00750E85">
            <w:pPr>
              <w:pStyle w:val="ListParagraph"/>
              <w:numPr>
                <w:ilvl w:val="0"/>
                <w:numId w:val="2"/>
              </w:numPr>
              <w:rPr>
                <w:b/>
              </w:rPr>
            </w:pPr>
            <w:r w:rsidRPr="00584149">
              <w:rPr>
                <w:b/>
              </w:rPr>
              <w:t>Adverse e</w:t>
            </w:r>
            <w:r w:rsidR="00250384" w:rsidRPr="00584149">
              <w:rPr>
                <w:b/>
              </w:rPr>
              <w:t xml:space="preserve">ffects </w:t>
            </w:r>
            <w:r w:rsidRPr="00584149">
              <w:rPr>
                <w:b/>
              </w:rPr>
              <w:t>and m</w:t>
            </w:r>
            <w:r w:rsidR="00C5689A" w:rsidRPr="00584149">
              <w:rPr>
                <w:b/>
              </w:rPr>
              <w:t xml:space="preserve">anagement </w:t>
            </w:r>
          </w:p>
          <w:p w14:paraId="6EC10E46" w14:textId="6B973CA6" w:rsidR="00250384" w:rsidRPr="00C5689A" w:rsidRDefault="00C5689A" w:rsidP="00C5689A">
            <w:r w:rsidRPr="00584149">
              <w:rPr>
                <w:sz w:val="16"/>
              </w:rPr>
              <w:t xml:space="preserve">Include details of </w:t>
            </w:r>
            <w:r w:rsidR="00DB7D2B" w:rsidRPr="00584149">
              <w:rPr>
                <w:sz w:val="16"/>
              </w:rPr>
              <w:t>incidence, identifica</w:t>
            </w:r>
            <w:r w:rsidRPr="00584149">
              <w:rPr>
                <w:sz w:val="16"/>
              </w:rPr>
              <w:t>tion, importance and management.</w:t>
            </w:r>
          </w:p>
        </w:tc>
        <w:tc>
          <w:tcPr>
            <w:tcW w:w="3573" w:type="dxa"/>
            <w:gridSpan w:val="2"/>
          </w:tcPr>
          <w:p w14:paraId="7F4D87B7" w14:textId="7A8E15DD" w:rsidR="00250384" w:rsidRPr="00584149" w:rsidRDefault="00584149" w:rsidP="00250384">
            <w:pPr>
              <w:jc w:val="center"/>
              <w:rPr>
                <w:b/>
              </w:rPr>
            </w:pPr>
            <w:r w:rsidRPr="00584149">
              <w:rPr>
                <w:b/>
              </w:rPr>
              <w:t>Adverse Effect</w:t>
            </w:r>
          </w:p>
        </w:tc>
        <w:tc>
          <w:tcPr>
            <w:tcW w:w="4536" w:type="dxa"/>
            <w:gridSpan w:val="2"/>
          </w:tcPr>
          <w:p w14:paraId="5C5C7416" w14:textId="7A047D9F" w:rsidR="00250384" w:rsidRPr="00584149" w:rsidRDefault="00250384" w:rsidP="00EF06D6">
            <w:pPr>
              <w:jc w:val="center"/>
              <w:rPr>
                <w:b/>
              </w:rPr>
            </w:pPr>
            <w:r w:rsidRPr="00584149">
              <w:rPr>
                <w:b/>
              </w:rPr>
              <w:t>Action</w:t>
            </w:r>
            <w:r w:rsidR="00584149" w:rsidRPr="00584149">
              <w:rPr>
                <w:b/>
              </w:rPr>
              <w:t xml:space="preserve"> to be taken </w:t>
            </w:r>
            <w:r w:rsidR="00EF06D6">
              <w:rPr>
                <w:b/>
              </w:rPr>
              <w:t>if detected</w:t>
            </w:r>
          </w:p>
        </w:tc>
      </w:tr>
      <w:tr w:rsidR="00C5689A" w14:paraId="024191E1" w14:textId="77777777" w:rsidTr="009B4AC7">
        <w:trPr>
          <w:trHeight w:val="709"/>
        </w:trPr>
        <w:tc>
          <w:tcPr>
            <w:tcW w:w="2523" w:type="dxa"/>
            <w:vMerge/>
            <w:shd w:val="clear" w:color="auto" w:fill="EDEDED" w:themeFill="accent3" w:themeFillTint="33"/>
          </w:tcPr>
          <w:p w14:paraId="282ABD66" w14:textId="77777777" w:rsidR="00C5689A" w:rsidRDefault="00C5689A" w:rsidP="00250384"/>
        </w:tc>
        <w:sdt>
          <w:sdtPr>
            <w:id w:val="1538774034"/>
            <w:placeholder>
              <w:docPart w:val="DefaultPlaceholder_-1854013440"/>
            </w:placeholder>
            <w:showingPlcHdr/>
          </w:sdtPr>
          <w:sdtEndPr/>
          <w:sdtContent>
            <w:tc>
              <w:tcPr>
                <w:tcW w:w="3573" w:type="dxa"/>
                <w:gridSpan w:val="2"/>
              </w:tcPr>
              <w:p w14:paraId="0AB0AA2E" w14:textId="087B43B7" w:rsidR="00C5689A" w:rsidRDefault="00584149" w:rsidP="00584149">
                <w:pPr>
                  <w:pStyle w:val="ListParagraph"/>
                  <w:numPr>
                    <w:ilvl w:val="0"/>
                    <w:numId w:val="19"/>
                  </w:numPr>
                </w:pPr>
                <w:r w:rsidRPr="00204C0A">
                  <w:rPr>
                    <w:rStyle w:val="PlaceholderText"/>
                  </w:rPr>
                  <w:t>Click or tap here to enter text.</w:t>
                </w:r>
              </w:p>
            </w:tc>
          </w:sdtContent>
        </w:sdt>
        <w:sdt>
          <w:sdtPr>
            <w:id w:val="2134136679"/>
            <w:placeholder>
              <w:docPart w:val="DefaultPlaceholder_-1854013440"/>
            </w:placeholder>
            <w:showingPlcHdr/>
          </w:sdtPr>
          <w:sdtEndPr/>
          <w:sdtContent>
            <w:tc>
              <w:tcPr>
                <w:tcW w:w="4536" w:type="dxa"/>
                <w:gridSpan w:val="2"/>
              </w:tcPr>
              <w:p w14:paraId="367D5C10" w14:textId="387AFC6C" w:rsidR="00C5689A" w:rsidRDefault="00584149" w:rsidP="00584149">
                <w:pPr>
                  <w:pStyle w:val="ListParagraph"/>
                  <w:numPr>
                    <w:ilvl w:val="0"/>
                    <w:numId w:val="19"/>
                  </w:numPr>
                </w:pPr>
                <w:r w:rsidRPr="00204C0A">
                  <w:rPr>
                    <w:rStyle w:val="PlaceholderText"/>
                  </w:rPr>
                  <w:t>Click or tap here to enter text.</w:t>
                </w:r>
              </w:p>
            </w:tc>
          </w:sdtContent>
        </w:sdt>
      </w:tr>
      <w:tr w:rsidR="00063CF8" w14:paraId="776021E9" w14:textId="77777777" w:rsidTr="009B4AC7">
        <w:tc>
          <w:tcPr>
            <w:tcW w:w="2523" w:type="dxa"/>
            <w:shd w:val="clear" w:color="auto" w:fill="EDEDED" w:themeFill="accent3" w:themeFillTint="33"/>
          </w:tcPr>
          <w:p w14:paraId="1F6FF106" w14:textId="77777777" w:rsidR="00250384" w:rsidRPr="00781F04" w:rsidRDefault="00250384" w:rsidP="00250384">
            <w:pPr>
              <w:pStyle w:val="ListParagraph"/>
              <w:numPr>
                <w:ilvl w:val="0"/>
                <w:numId w:val="2"/>
              </w:numPr>
              <w:rPr>
                <w:b/>
              </w:rPr>
            </w:pPr>
            <w:r w:rsidRPr="00781F04">
              <w:rPr>
                <w:b/>
              </w:rPr>
              <w:t>Advice to patients and carers</w:t>
            </w:r>
          </w:p>
          <w:p w14:paraId="247E3A70" w14:textId="77777777" w:rsidR="00250384" w:rsidRPr="00781F04" w:rsidRDefault="00250384" w:rsidP="00250384">
            <w:pPr>
              <w:pStyle w:val="Default"/>
              <w:rPr>
                <w:sz w:val="16"/>
                <w:szCs w:val="16"/>
              </w:rPr>
            </w:pPr>
            <w:r>
              <w:rPr>
                <w:sz w:val="16"/>
                <w:szCs w:val="16"/>
              </w:rPr>
              <w:t xml:space="preserve">The specialist will counsel the patient with regard to the benefits and risks of treatment and will provide the patient with any relevant information and advice, including patient information leaflets on individual medicines. </w:t>
            </w:r>
          </w:p>
        </w:tc>
        <w:sdt>
          <w:sdtPr>
            <w:id w:val="-2084432236"/>
            <w:placeholder>
              <w:docPart w:val="DefaultPlaceholder_-1854013440"/>
            </w:placeholder>
            <w:showingPlcHdr/>
          </w:sdtPr>
          <w:sdtEndPr/>
          <w:sdtContent>
            <w:tc>
              <w:tcPr>
                <w:tcW w:w="8109" w:type="dxa"/>
                <w:gridSpan w:val="4"/>
              </w:tcPr>
              <w:p w14:paraId="1994AA90" w14:textId="3EE77A33" w:rsidR="00250384" w:rsidRDefault="006B214A" w:rsidP="00B14D83">
                <w:pPr>
                  <w:pStyle w:val="ListParagraph"/>
                  <w:numPr>
                    <w:ilvl w:val="0"/>
                    <w:numId w:val="17"/>
                  </w:numPr>
                </w:pPr>
                <w:r w:rsidRPr="00204C0A">
                  <w:rPr>
                    <w:rStyle w:val="PlaceholderText"/>
                  </w:rPr>
                  <w:t>Click or tap here to enter text.</w:t>
                </w:r>
              </w:p>
            </w:tc>
          </w:sdtContent>
        </w:sdt>
      </w:tr>
      <w:tr w:rsidR="00063CF8" w14:paraId="1E3B7795" w14:textId="77777777" w:rsidTr="009B4AC7">
        <w:tc>
          <w:tcPr>
            <w:tcW w:w="2523" w:type="dxa"/>
            <w:shd w:val="clear" w:color="auto" w:fill="EDEDED" w:themeFill="accent3" w:themeFillTint="33"/>
          </w:tcPr>
          <w:p w14:paraId="3E01F26A" w14:textId="0ADBA51F" w:rsidR="00250384" w:rsidRPr="00781F04" w:rsidRDefault="00250384" w:rsidP="00250384">
            <w:pPr>
              <w:pStyle w:val="ListParagraph"/>
              <w:numPr>
                <w:ilvl w:val="0"/>
                <w:numId w:val="2"/>
              </w:numPr>
              <w:rPr>
                <w:b/>
              </w:rPr>
            </w:pPr>
            <w:r w:rsidRPr="00781F04">
              <w:rPr>
                <w:b/>
                <w:bCs/>
                <w:sz w:val="23"/>
                <w:szCs w:val="23"/>
              </w:rPr>
              <w:t>Pregnancy</w:t>
            </w:r>
            <w:r w:rsidR="00C5689A">
              <w:rPr>
                <w:b/>
                <w:bCs/>
                <w:sz w:val="23"/>
                <w:szCs w:val="23"/>
              </w:rPr>
              <w:t xml:space="preserve"> </w:t>
            </w:r>
            <w:r w:rsidRPr="00781F04">
              <w:rPr>
                <w:b/>
                <w:bCs/>
                <w:sz w:val="23"/>
                <w:szCs w:val="23"/>
              </w:rPr>
              <w:t xml:space="preserve">and breast feeding </w:t>
            </w:r>
          </w:p>
          <w:p w14:paraId="6BBD8F44" w14:textId="77777777" w:rsidR="00250384" w:rsidRDefault="00250384" w:rsidP="00250384">
            <w:r w:rsidRPr="00781F04">
              <w:rPr>
                <w:sz w:val="16"/>
                <w:szCs w:val="16"/>
              </w:rPr>
              <w:t xml:space="preserve">It is the responsibility of the specialist to provide advice on the need for contraception to male and female patients on initiation and at each review but the ongoing responsibility for providing this advice rests with both the GP and the specialist. </w:t>
            </w:r>
          </w:p>
        </w:tc>
        <w:sdt>
          <w:sdtPr>
            <w:id w:val="-381868736"/>
            <w:placeholder>
              <w:docPart w:val="DefaultPlaceholder_-1854013440"/>
            </w:placeholder>
            <w:showingPlcHdr/>
          </w:sdtPr>
          <w:sdtEndPr/>
          <w:sdtContent>
            <w:tc>
              <w:tcPr>
                <w:tcW w:w="8109" w:type="dxa"/>
                <w:gridSpan w:val="4"/>
              </w:tcPr>
              <w:p w14:paraId="622E1DD6" w14:textId="30A14D0E" w:rsidR="00250384" w:rsidRDefault="006B214A" w:rsidP="00245024">
                <w:pPr>
                  <w:pStyle w:val="ListParagraph"/>
                  <w:numPr>
                    <w:ilvl w:val="0"/>
                    <w:numId w:val="17"/>
                  </w:numPr>
                </w:pPr>
                <w:r w:rsidRPr="00204C0A">
                  <w:rPr>
                    <w:rStyle w:val="PlaceholderText"/>
                  </w:rPr>
                  <w:t>Click or tap here to enter text.</w:t>
                </w:r>
              </w:p>
            </w:tc>
          </w:sdtContent>
        </w:sdt>
      </w:tr>
      <w:tr w:rsidR="00EC168C" w14:paraId="7726729E" w14:textId="77777777" w:rsidTr="009B4AC7">
        <w:trPr>
          <w:trHeight w:val="245"/>
        </w:trPr>
        <w:tc>
          <w:tcPr>
            <w:tcW w:w="2523" w:type="dxa"/>
            <w:vMerge w:val="restart"/>
            <w:shd w:val="clear" w:color="auto" w:fill="EDEDED" w:themeFill="accent3" w:themeFillTint="33"/>
          </w:tcPr>
          <w:p w14:paraId="6A6744A0" w14:textId="77777777" w:rsidR="00EC168C" w:rsidRPr="00781F04" w:rsidRDefault="00EC168C" w:rsidP="00250384">
            <w:pPr>
              <w:pStyle w:val="ListParagraph"/>
              <w:numPr>
                <w:ilvl w:val="0"/>
                <w:numId w:val="2"/>
              </w:numPr>
              <w:rPr>
                <w:b/>
              </w:rPr>
            </w:pPr>
            <w:r w:rsidRPr="00781F04">
              <w:rPr>
                <w:b/>
              </w:rPr>
              <w:t>Specialist contact information</w:t>
            </w:r>
          </w:p>
        </w:tc>
        <w:tc>
          <w:tcPr>
            <w:tcW w:w="8109" w:type="dxa"/>
            <w:gridSpan w:val="4"/>
          </w:tcPr>
          <w:p w14:paraId="16C0A27E" w14:textId="7FD4C45D" w:rsidR="00EC168C" w:rsidRPr="00EC168C" w:rsidRDefault="00EC168C" w:rsidP="00250384">
            <w:pPr>
              <w:rPr>
                <w:b/>
              </w:rPr>
            </w:pPr>
          </w:p>
        </w:tc>
      </w:tr>
      <w:tr w:rsidR="00EC168C" w14:paraId="2C47D1E1" w14:textId="77777777" w:rsidTr="009B4AC7">
        <w:trPr>
          <w:trHeight w:val="83"/>
        </w:trPr>
        <w:tc>
          <w:tcPr>
            <w:tcW w:w="2523" w:type="dxa"/>
            <w:vMerge/>
            <w:shd w:val="clear" w:color="auto" w:fill="EDEDED" w:themeFill="accent3" w:themeFillTint="33"/>
          </w:tcPr>
          <w:p w14:paraId="6A078EF7" w14:textId="77777777" w:rsidR="00EC168C" w:rsidRPr="00781F04" w:rsidRDefault="00EC168C" w:rsidP="00250384">
            <w:pPr>
              <w:pStyle w:val="ListParagraph"/>
              <w:numPr>
                <w:ilvl w:val="0"/>
                <w:numId w:val="2"/>
              </w:numPr>
              <w:rPr>
                <w:b/>
              </w:rPr>
            </w:pPr>
          </w:p>
        </w:tc>
        <w:tc>
          <w:tcPr>
            <w:tcW w:w="1447" w:type="dxa"/>
          </w:tcPr>
          <w:p w14:paraId="61DAC70E" w14:textId="118A454C" w:rsidR="00EC168C" w:rsidRPr="00EC168C" w:rsidRDefault="00EC168C" w:rsidP="00250384">
            <w:pPr>
              <w:rPr>
                <w:sz w:val="21"/>
                <w:szCs w:val="21"/>
              </w:rPr>
            </w:pPr>
          </w:p>
        </w:tc>
        <w:tc>
          <w:tcPr>
            <w:tcW w:w="2126" w:type="dxa"/>
          </w:tcPr>
          <w:p w14:paraId="21135B99" w14:textId="6F28F6A0" w:rsidR="00EC168C" w:rsidRPr="00EC168C" w:rsidRDefault="00EC168C" w:rsidP="00250384">
            <w:pPr>
              <w:rPr>
                <w:sz w:val="21"/>
                <w:szCs w:val="21"/>
              </w:rPr>
            </w:pPr>
          </w:p>
        </w:tc>
        <w:tc>
          <w:tcPr>
            <w:tcW w:w="2126" w:type="dxa"/>
          </w:tcPr>
          <w:p w14:paraId="7EADCB8E" w14:textId="248A77F7" w:rsidR="00EC168C" w:rsidRPr="00EC168C" w:rsidRDefault="00EC168C" w:rsidP="00250384">
            <w:pPr>
              <w:rPr>
                <w:sz w:val="21"/>
                <w:szCs w:val="21"/>
              </w:rPr>
            </w:pPr>
          </w:p>
        </w:tc>
        <w:tc>
          <w:tcPr>
            <w:tcW w:w="2410" w:type="dxa"/>
          </w:tcPr>
          <w:p w14:paraId="3F048AA6" w14:textId="207E3380" w:rsidR="00EC168C" w:rsidRPr="00EC168C" w:rsidRDefault="00EC168C" w:rsidP="00250384">
            <w:pPr>
              <w:rPr>
                <w:sz w:val="21"/>
                <w:szCs w:val="21"/>
              </w:rPr>
            </w:pPr>
          </w:p>
        </w:tc>
      </w:tr>
      <w:tr w:rsidR="00EC168C" w14:paraId="0BA5B342" w14:textId="77777777" w:rsidTr="009B4AC7">
        <w:trPr>
          <w:trHeight w:val="81"/>
        </w:trPr>
        <w:tc>
          <w:tcPr>
            <w:tcW w:w="2523" w:type="dxa"/>
            <w:vMerge/>
            <w:shd w:val="clear" w:color="auto" w:fill="EDEDED" w:themeFill="accent3" w:themeFillTint="33"/>
          </w:tcPr>
          <w:p w14:paraId="394E7E91" w14:textId="77777777" w:rsidR="00EC168C" w:rsidRPr="00781F04" w:rsidRDefault="00EC168C" w:rsidP="00250384">
            <w:pPr>
              <w:pStyle w:val="ListParagraph"/>
              <w:numPr>
                <w:ilvl w:val="0"/>
                <w:numId w:val="2"/>
              </w:numPr>
              <w:rPr>
                <w:b/>
              </w:rPr>
            </w:pPr>
          </w:p>
        </w:tc>
        <w:tc>
          <w:tcPr>
            <w:tcW w:w="1447" w:type="dxa"/>
          </w:tcPr>
          <w:p w14:paraId="1A89180E" w14:textId="2006E338" w:rsidR="00EC168C" w:rsidRPr="00EC168C" w:rsidRDefault="00EC168C" w:rsidP="00250384">
            <w:pPr>
              <w:rPr>
                <w:sz w:val="21"/>
                <w:szCs w:val="21"/>
              </w:rPr>
            </w:pPr>
          </w:p>
        </w:tc>
        <w:tc>
          <w:tcPr>
            <w:tcW w:w="2126" w:type="dxa"/>
          </w:tcPr>
          <w:p w14:paraId="186C805E" w14:textId="28AD6BA2" w:rsidR="00EC168C" w:rsidRPr="00EC168C" w:rsidRDefault="00EC168C" w:rsidP="00250384">
            <w:pPr>
              <w:rPr>
                <w:sz w:val="21"/>
                <w:szCs w:val="21"/>
              </w:rPr>
            </w:pPr>
          </w:p>
        </w:tc>
        <w:tc>
          <w:tcPr>
            <w:tcW w:w="2126" w:type="dxa"/>
          </w:tcPr>
          <w:p w14:paraId="1585613B" w14:textId="5F7BBA78" w:rsidR="00EC168C" w:rsidRPr="00EC168C" w:rsidRDefault="00EC168C" w:rsidP="00250384">
            <w:pPr>
              <w:rPr>
                <w:sz w:val="21"/>
                <w:szCs w:val="21"/>
              </w:rPr>
            </w:pPr>
          </w:p>
        </w:tc>
        <w:tc>
          <w:tcPr>
            <w:tcW w:w="2410" w:type="dxa"/>
          </w:tcPr>
          <w:p w14:paraId="135A5619" w14:textId="0091411E" w:rsidR="00EC168C" w:rsidRPr="00EC168C" w:rsidRDefault="00EC168C" w:rsidP="00250384">
            <w:pPr>
              <w:rPr>
                <w:sz w:val="21"/>
                <w:szCs w:val="21"/>
              </w:rPr>
            </w:pPr>
          </w:p>
        </w:tc>
      </w:tr>
      <w:tr w:rsidR="00EC168C" w14:paraId="32F1ADC5" w14:textId="77777777" w:rsidTr="009B4AC7">
        <w:trPr>
          <w:trHeight w:val="266"/>
        </w:trPr>
        <w:tc>
          <w:tcPr>
            <w:tcW w:w="2523" w:type="dxa"/>
            <w:vMerge/>
            <w:shd w:val="clear" w:color="auto" w:fill="EDEDED" w:themeFill="accent3" w:themeFillTint="33"/>
          </w:tcPr>
          <w:p w14:paraId="6EDAAAF6" w14:textId="77777777" w:rsidR="00EC168C" w:rsidRPr="00781F04" w:rsidRDefault="00EC168C" w:rsidP="00250384">
            <w:pPr>
              <w:pStyle w:val="ListParagraph"/>
              <w:numPr>
                <w:ilvl w:val="0"/>
                <w:numId w:val="2"/>
              </w:numPr>
              <w:rPr>
                <w:b/>
              </w:rPr>
            </w:pPr>
          </w:p>
        </w:tc>
        <w:tc>
          <w:tcPr>
            <w:tcW w:w="1447" w:type="dxa"/>
          </w:tcPr>
          <w:p w14:paraId="219E56DE" w14:textId="26CB94FC" w:rsidR="00EC168C" w:rsidRPr="00EC168C" w:rsidRDefault="00EC168C" w:rsidP="00EC168C">
            <w:pPr>
              <w:rPr>
                <w:sz w:val="21"/>
                <w:szCs w:val="21"/>
              </w:rPr>
            </w:pPr>
          </w:p>
        </w:tc>
        <w:tc>
          <w:tcPr>
            <w:tcW w:w="2126" w:type="dxa"/>
          </w:tcPr>
          <w:p w14:paraId="5277470F" w14:textId="13AE7502" w:rsidR="00EC168C" w:rsidRPr="00EC168C" w:rsidRDefault="00EC168C" w:rsidP="00250384">
            <w:pPr>
              <w:rPr>
                <w:sz w:val="21"/>
                <w:szCs w:val="21"/>
              </w:rPr>
            </w:pPr>
          </w:p>
        </w:tc>
        <w:tc>
          <w:tcPr>
            <w:tcW w:w="2126" w:type="dxa"/>
          </w:tcPr>
          <w:p w14:paraId="44EDDE12" w14:textId="2FA2CD65" w:rsidR="00EC168C" w:rsidRPr="00EC168C" w:rsidRDefault="00EC168C" w:rsidP="00250384">
            <w:pPr>
              <w:rPr>
                <w:sz w:val="21"/>
                <w:szCs w:val="21"/>
              </w:rPr>
            </w:pPr>
          </w:p>
        </w:tc>
        <w:tc>
          <w:tcPr>
            <w:tcW w:w="2410" w:type="dxa"/>
          </w:tcPr>
          <w:p w14:paraId="55DDA437" w14:textId="4347AC1E" w:rsidR="00EC168C" w:rsidRPr="00EC168C" w:rsidRDefault="00EC168C" w:rsidP="00250384">
            <w:pPr>
              <w:rPr>
                <w:sz w:val="21"/>
                <w:szCs w:val="21"/>
              </w:rPr>
            </w:pPr>
          </w:p>
        </w:tc>
      </w:tr>
      <w:tr w:rsidR="00EC168C" w14:paraId="05B452AD" w14:textId="77777777" w:rsidTr="009B4AC7">
        <w:trPr>
          <w:trHeight w:val="266"/>
        </w:trPr>
        <w:tc>
          <w:tcPr>
            <w:tcW w:w="2523" w:type="dxa"/>
            <w:vMerge/>
            <w:shd w:val="clear" w:color="auto" w:fill="EDEDED" w:themeFill="accent3" w:themeFillTint="33"/>
          </w:tcPr>
          <w:p w14:paraId="2F48875E" w14:textId="77777777" w:rsidR="00EC168C" w:rsidRPr="00781F04" w:rsidRDefault="00EC168C" w:rsidP="00250384">
            <w:pPr>
              <w:pStyle w:val="ListParagraph"/>
              <w:numPr>
                <w:ilvl w:val="0"/>
                <w:numId w:val="2"/>
              </w:numPr>
              <w:rPr>
                <w:b/>
              </w:rPr>
            </w:pPr>
          </w:p>
        </w:tc>
        <w:tc>
          <w:tcPr>
            <w:tcW w:w="1447" w:type="dxa"/>
          </w:tcPr>
          <w:p w14:paraId="0C7DE7F6" w14:textId="2C6995D7" w:rsidR="00EC168C" w:rsidRPr="00EC168C" w:rsidRDefault="00EC168C" w:rsidP="00EC168C">
            <w:pPr>
              <w:rPr>
                <w:sz w:val="21"/>
                <w:szCs w:val="21"/>
              </w:rPr>
            </w:pPr>
          </w:p>
        </w:tc>
        <w:tc>
          <w:tcPr>
            <w:tcW w:w="2126" w:type="dxa"/>
          </w:tcPr>
          <w:p w14:paraId="55386E6E" w14:textId="6B1F576B" w:rsidR="00EC168C" w:rsidRPr="00EC168C" w:rsidRDefault="00EC168C" w:rsidP="00250384">
            <w:pPr>
              <w:rPr>
                <w:sz w:val="21"/>
                <w:szCs w:val="21"/>
              </w:rPr>
            </w:pPr>
          </w:p>
        </w:tc>
        <w:tc>
          <w:tcPr>
            <w:tcW w:w="4536" w:type="dxa"/>
            <w:gridSpan w:val="2"/>
          </w:tcPr>
          <w:p w14:paraId="75883709" w14:textId="77777777" w:rsidR="00EC168C" w:rsidRPr="00EC168C" w:rsidRDefault="00EC168C" w:rsidP="00250384">
            <w:pPr>
              <w:rPr>
                <w:sz w:val="21"/>
                <w:szCs w:val="21"/>
              </w:rPr>
            </w:pPr>
          </w:p>
        </w:tc>
      </w:tr>
      <w:tr w:rsidR="00EC168C" w14:paraId="2AE567E9" w14:textId="77777777" w:rsidTr="009B4AC7">
        <w:trPr>
          <w:trHeight w:val="81"/>
        </w:trPr>
        <w:tc>
          <w:tcPr>
            <w:tcW w:w="2523" w:type="dxa"/>
            <w:vMerge/>
            <w:shd w:val="clear" w:color="auto" w:fill="EDEDED" w:themeFill="accent3" w:themeFillTint="33"/>
          </w:tcPr>
          <w:p w14:paraId="28DB8715" w14:textId="77777777" w:rsidR="00EC168C" w:rsidRPr="00781F04" w:rsidRDefault="00EC168C" w:rsidP="00250384">
            <w:pPr>
              <w:pStyle w:val="ListParagraph"/>
              <w:numPr>
                <w:ilvl w:val="0"/>
                <w:numId w:val="2"/>
              </w:numPr>
              <w:rPr>
                <w:b/>
              </w:rPr>
            </w:pPr>
          </w:p>
        </w:tc>
        <w:tc>
          <w:tcPr>
            <w:tcW w:w="8109" w:type="dxa"/>
            <w:gridSpan w:val="4"/>
          </w:tcPr>
          <w:p w14:paraId="08D9E9A7" w14:textId="129D4DE1" w:rsidR="00EC168C" w:rsidRPr="00EC168C" w:rsidRDefault="00EC168C" w:rsidP="00250384">
            <w:pPr>
              <w:rPr>
                <w:b/>
              </w:rPr>
            </w:pPr>
            <w:r w:rsidRPr="00EC168C">
              <w:rPr>
                <w:b/>
              </w:rPr>
              <w:t xml:space="preserve">Other Specialist Contact Information </w:t>
            </w:r>
          </w:p>
        </w:tc>
      </w:tr>
      <w:tr w:rsidR="00EC168C" w14:paraId="085CA70D" w14:textId="77777777" w:rsidTr="009B4AC7">
        <w:trPr>
          <w:trHeight w:val="81"/>
        </w:trPr>
        <w:tc>
          <w:tcPr>
            <w:tcW w:w="2523" w:type="dxa"/>
            <w:vMerge/>
            <w:shd w:val="clear" w:color="auto" w:fill="EDEDED" w:themeFill="accent3" w:themeFillTint="33"/>
          </w:tcPr>
          <w:p w14:paraId="3DD030FC" w14:textId="77777777" w:rsidR="00EC168C" w:rsidRPr="00781F04" w:rsidRDefault="00EC168C" w:rsidP="00250384">
            <w:pPr>
              <w:pStyle w:val="ListParagraph"/>
              <w:numPr>
                <w:ilvl w:val="0"/>
                <w:numId w:val="2"/>
              </w:numPr>
              <w:rPr>
                <w:b/>
              </w:rPr>
            </w:pPr>
          </w:p>
        </w:tc>
        <w:sdt>
          <w:sdtPr>
            <w:id w:val="-1197081480"/>
            <w:placeholder>
              <w:docPart w:val="DefaultPlaceholder_-1854013440"/>
            </w:placeholder>
            <w:showingPlcHdr/>
          </w:sdtPr>
          <w:sdtEndPr/>
          <w:sdtContent>
            <w:tc>
              <w:tcPr>
                <w:tcW w:w="8109" w:type="dxa"/>
                <w:gridSpan w:val="4"/>
              </w:tcPr>
              <w:p w14:paraId="76F3F721" w14:textId="7851DCD8" w:rsidR="00EC168C" w:rsidRDefault="00EC168C" w:rsidP="00EC168C">
                <w:pPr>
                  <w:pStyle w:val="ListParagraph"/>
                  <w:numPr>
                    <w:ilvl w:val="0"/>
                    <w:numId w:val="19"/>
                  </w:numPr>
                </w:pPr>
                <w:r w:rsidRPr="00204C0A">
                  <w:rPr>
                    <w:rStyle w:val="PlaceholderText"/>
                  </w:rPr>
                  <w:t>Click or tap here to enter text.</w:t>
                </w:r>
              </w:p>
            </w:tc>
          </w:sdtContent>
        </w:sdt>
      </w:tr>
      <w:tr w:rsidR="00063CF8" w14:paraId="006A0654" w14:textId="77777777" w:rsidTr="009B4AC7">
        <w:tc>
          <w:tcPr>
            <w:tcW w:w="2523" w:type="dxa"/>
            <w:shd w:val="clear" w:color="auto" w:fill="EDEDED" w:themeFill="accent3" w:themeFillTint="33"/>
          </w:tcPr>
          <w:p w14:paraId="427C019A" w14:textId="77777777" w:rsidR="00250384" w:rsidRDefault="00250384" w:rsidP="00250384">
            <w:pPr>
              <w:pStyle w:val="ListParagraph"/>
              <w:numPr>
                <w:ilvl w:val="0"/>
                <w:numId w:val="2"/>
              </w:numPr>
              <w:rPr>
                <w:b/>
              </w:rPr>
            </w:pPr>
            <w:r w:rsidRPr="00781F04">
              <w:rPr>
                <w:b/>
              </w:rPr>
              <w:t>Additional information</w:t>
            </w:r>
          </w:p>
          <w:p w14:paraId="1908161B" w14:textId="58133AF7" w:rsidR="00D74905" w:rsidRPr="00D74905" w:rsidRDefault="00D74905" w:rsidP="00D74905">
            <w:r w:rsidRPr="00D74905">
              <w:rPr>
                <w:sz w:val="16"/>
              </w:rPr>
              <w:t>For example, process for when Specialist or GP changes roles; specific issues related to patient age/ capacity/ specific monitoring.</w:t>
            </w:r>
          </w:p>
        </w:tc>
        <w:sdt>
          <w:sdtPr>
            <w:id w:val="1857459532"/>
            <w:placeholder>
              <w:docPart w:val="DefaultPlaceholder_-1854013440"/>
            </w:placeholder>
            <w:showingPlcHdr/>
          </w:sdtPr>
          <w:sdtEndPr/>
          <w:sdtContent>
            <w:tc>
              <w:tcPr>
                <w:tcW w:w="8109" w:type="dxa"/>
                <w:gridSpan w:val="4"/>
              </w:tcPr>
              <w:p w14:paraId="7E042771" w14:textId="6FCE105A" w:rsidR="00250384" w:rsidRPr="00781F04" w:rsidRDefault="006B214A" w:rsidP="00245024">
                <w:pPr>
                  <w:pStyle w:val="ListParagraph"/>
                  <w:numPr>
                    <w:ilvl w:val="0"/>
                    <w:numId w:val="17"/>
                  </w:numPr>
                </w:pPr>
                <w:r w:rsidRPr="00204C0A">
                  <w:rPr>
                    <w:rStyle w:val="PlaceholderText"/>
                  </w:rPr>
                  <w:t>Click or tap here to enter text.</w:t>
                </w:r>
              </w:p>
            </w:tc>
          </w:sdtContent>
        </w:sdt>
      </w:tr>
      <w:tr w:rsidR="00063CF8" w14:paraId="6D50A935" w14:textId="77777777" w:rsidTr="009B4AC7">
        <w:tc>
          <w:tcPr>
            <w:tcW w:w="2523" w:type="dxa"/>
            <w:shd w:val="clear" w:color="auto" w:fill="EDEDED" w:themeFill="accent3" w:themeFillTint="33"/>
          </w:tcPr>
          <w:p w14:paraId="7E8163C2" w14:textId="77777777" w:rsidR="00250384" w:rsidRPr="00781F04" w:rsidRDefault="00250384" w:rsidP="00250384">
            <w:pPr>
              <w:pStyle w:val="ListParagraph"/>
              <w:numPr>
                <w:ilvl w:val="0"/>
                <w:numId w:val="2"/>
              </w:numPr>
              <w:rPr>
                <w:b/>
              </w:rPr>
            </w:pPr>
            <w:r w:rsidRPr="00781F04">
              <w:rPr>
                <w:b/>
              </w:rPr>
              <w:t>References</w:t>
            </w:r>
          </w:p>
        </w:tc>
        <w:tc>
          <w:tcPr>
            <w:tcW w:w="8109" w:type="dxa"/>
            <w:gridSpan w:val="4"/>
          </w:tcPr>
          <w:p w14:paraId="551ED6D6" w14:textId="3E0FE7D3" w:rsidR="00250384" w:rsidRDefault="00063CF8" w:rsidP="005241B9">
            <w:pPr>
              <w:pStyle w:val="ListParagraph"/>
              <w:numPr>
                <w:ilvl w:val="0"/>
                <w:numId w:val="17"/>
              </w:numPr>
            </w:pPr>
            <w:r>
              <w:t>Summar</w:t>
            </w:r>
            <w:r w:rsidR="00245024">
              <w:t xml:space="preserve">y of Product Characteristics </w:t>
            </w:r>
            <w:r w:rsidR="006B214A">
              <w:t>for (</w:t>
            </w:r>
            <w:sdt>
              <w:sdtPr>
                <w:id w:val="564913717"/>
                <w:placeholder>
                  <w:docPart w:val="DefaultPlaceholder_-1854013440"/>
                </w:placeholder>
                <w:showingPlcHdr/>
              </w:sdtPr>
              <w:sdtEndPr/>
              <w:sdtContent>
                <w:r w:rsidR="006B214A" w:rsidRPr="00204C0A">
                  <w:rPr>
                    <w:rStyle w:val="PlaceholderText"/>
                  </w:rPr>
                  <w:t>Click or tap here to enter text.</w:t>
                </w:r>
              </w:sdtContent>
            </w:sdt>
            <w:r w:rsidR="006B214A">
              <w:t>)</w:t>
            </w:r>
            <w:r w:rsidR="005241B9">
              <w:t xml:space="preserve"> via </w:t>
            </w:r>
            <w:hyperlink r:id="rId10" w:history="1">
              <w:r w:rsidR="005241B9" w:rsidRPr="00A94298">
                <w:rPr>
                  <w:rStyle w:val="Hyperlink"/>
                </w:rPr>
                <w:t>https://www.medicines.org.uk/emc</w:t>
              </w:r>
            </w:hyperlink>
            <w:r w:rsidR="005241B9">
              <w:t xml:space="preserve"> </w:t>
            </w:r>
          </w:p>
          <w:p w14:paraId="5E908303" w14:textId="463B5B37" w:rsidR="00245024" w:rsidRDefault="00245024" w:rsidP="005241B9">
            <w:pPr>
              <w:pStyle w:val="ListParagraph"/>
              <w:numPr>
                <w:ilvl w:val="0"/>
                <w:numId w:val="17"/>
              </w:numPr>
            </w:pPr>
            <w:r>
              <w:t>BNF</w:t>
            </w:r>
            <w:r w:rsidR="006B214A">
              <w:t xml:space="preserve"> online (</w:t>
            </w:r>
            <w:sdt>
              <w:sdtPr>
                <w:id w:val="951896947"/>
                <w:placeholder>
                  <w:docPart w:val="DefaultPlaceholder_-1854013440"/>
                </w:placeholder>
                <w:showingPlcHdr/>
              </w:sdtPr>
              <w:sdtEndPr/>
              <w:sdtContent>
                <w:r w:rsidR="006B214A" w:rsidRPr="00204C0A">
                  <w:rPr>
                    <w:rStyle w:val="PlaceholderText"/>
                  </w:rPr>
                  <w:t>Click or tap here to enter text.</w:t>
                </w:r>
              </w:sdtContent>
            </w:sdt>
            <w:r w:rsidR="006B214A">
              <w:t>)</w:t>
            </w:r>
            <w:r w:rsidR="005241B9">
              <w:t xml:space="preserve"> via </w:t>
            </w:r>
            <w:hyperlink r:id="rId11" w:history="1">
              <w:r w:rsidR="005241B9" w:rsidRPr="00A94298">
                <w:rPr>
                  <w:rStyle w:val="Hyperlink"/>
                </w:rPr>
                <w:t>https://bnf.nice.org.uk/</w:t>
              </w:r>
            </w:hyperlink>
            <w:r w:rsidR="005241B9">
              <w:t xml:space="preserve"> </w:t>
            </w:r>
          </w:p>
          <w:p w14:paraId="40737AE2" w14:textId="1317E6BB" w:rsidR="00063CF8" w:rsidRDefault="00063CF8" w:rsidP="005241B9">
            <w:pPr>
              <w:pStyle w:val="ListParagraph"/>
              <w:numPr>
                <w:ilvl w:val="0"/>
                <w:numId w:val="17"/>
              </w:numPr>
            </w:pPr>
            <w:r>
              <w:t xml:space="preserve">NICE </w:t>
            </w:r>
            <w:r w:rsidR="006B214A">
              <w:t xml:space="preserve">Clinical </w:t>
            </w:r>
            <w:r>
              <w:t>Guideline</w:t>
            </w:r>
            <w:r w:rsidR="006B214A">
              <w:t xml:space="preserve"> (</w:t>
            </w:r>
            <w:sdt>
              <w:sdtPr>
                <w:id w:val="-1525395762"/>
                <w:placeholder>
                  <w:docPart w:val="DefaultPlaceholder_-1854013440"/>
                </w:placeholder>
                <w:showingPlcHdr/>
              </w:sdtPr>
              <w:sdtEndPr/>
              <w:sdtContent>
                <w:r w:rsidR="006B214A" w:rsidRPr="00204C0A">
                  <w:rPr>
                    <w:rStyle w:val="PlaceholderText"/>
                  </w:rPr>
                  <w:t>Click or tap here to enter text.</w:t>
                </w:r>
              </w:sdtContent>
            </w:sdt>
            <w:r w:rsidR="006B214A">
              <w:t>)</w:t>
            </w:r>
            <w:r w:rsidR="005241B9">
              <w:t xml:space="preserve"> via </w:t>
            </w:r>
            <w:hyperlink r:id="rId12" w:history="1">
              <w:r w:rsidR="005241B9" w:rsidRPr="00A94298">
                <w:rPr>
                  <w:rStyle w:val="Hyperlink"/>
                </w:rPr>
                <w:t>https://www.nice.org.uk/guidance</w:t>
              </w:r>
            </w:hyperlink>
            <w:r w:rsidR="005241B9">
              <w:t xml:space="preserve"> </w:t>
            </w:r>
          </w:p>
          <w:sdt>
            <w:sdtPr>
              <w:id w:val="1433245154"/>
              <w:placeholder>
                <w:docPart w:val="DefaultPlaceholder_-1854013440"/>
              </w:placeholder>
              <w:showingPlcHdr/>
            </w:sdtPr>
            <w:sdtEndPr/>
            <w:sdtContent>
              <w:p w14:paraId="408C154A" w14:textId="1B42CDE3" w:rsidR="002E14BB" w:rsidRDefault="002E14BB" w:rsidP="00245024">
                <w:pPr>
                  <w:pStyle w:val="ListParagraph"/>
                  <w:numPr>
                    <w:ilvl w:val="0"/>
                    <w:numId w:val="17"/>
                  </w:numPr>
                </w:pPr>
                <w:r w:rsidRPr="00204C0A">
                  <w:rPr>
                    <w:rStyle w:val="PlaceholderText"/>
                  </w:rPr>
                  <w:t>Click or tap here to enter text.</w:t>
                </w:r>
              </w:p>
            </w:sdtContent>
          </w:sdt>
          <w:p w14:paraId="44DCFFDD" w14:textId="5B9A9A50" w:rsidR="00807904" w:rsidRDefault="00807904" w:rsidP="00250384"/>
        </w:tc>
      </w:tr>
      <w:tr w:rsidR="00063CF8" w14:paraId="3961E916" w14:textId="77777777" w:rsidTr="009B4AC7">
        <w:tc>
          <w:tcPr>
            <w:tcW w:w="2523" w:type="dxa"/>
            <w:shd w:val="clear" w:color="auto" w:fill="EDEDED" w:themeFill="accent3" w:themeFillTint="33"/>
          </w:tcPr>
          <w:p w14:paraId="4A7853FC" w14:textId="77777777" w:rsidR="00250384" w:rsidRPr="00781F04" w:rsidRDefault="00250384" w:rsidP="00250384">
            <w:pPr>
              <w:pStyle w:val="ListParagraph"/>
              <w:numPr>
                <w:ilvl w:val="0"/>
                <w:numId w:val="2"/>
              </w:numPr>
              <w:rPr>
                <w:b/>
              </w:rPr>
            </w:pPr>
            <w:r w:rsidRPr="00781F04">
              <w:rPr>
                <w:b/>
              </w:rPr>
              <w:lastRenderedPageBreak/>
              <w:t>To be read in conjunction with the following documents</w:t>
            </w:r>
          </w:p>
        </w:tc>
        <w:tc>
          <w:tcPr>
            <w:tcW w:w="8109" w:type="dxa"/>
            <w:gridSpan w:val="4"/>
          </w:tcPr>
          <w:p w14:paraId="6D4D18BD" w14:textId="415AB606" w:rsidR="00250384" w:rsidRDefault="00250384" w:rsidP="00250384">
            <w:pPr>
              <w:pStyle w:val="ListParagraph"/>
              <w:numPr>
                <w:ilvl w:val="0"/>
                <w:numId w:val="6"/>
              </w:numPr>
            </w:pPr>
            <w:r>
              <w:t xml:space="preserve">NHS England: </w:t>
            </w:r>
            <w:r w:rsidRPr="00806028">
              <w:t xml:space="preserve">Responsibility for Prescribing Between Primary &amp; </w:t>
            </w:r>
            <w:r>
              <w:t>S</w:t>
            </w:r>
            <w:r w:rsidRPr="00806028">
              <w:t>econdary/</w:t>
            </w:r>
            <w:r>
              <w:t xml:space="preserve"> </w:t>
            </w:r>
            <w:r w:rsidRPr="00806028">
              <w:t>Tertiary Care</w:t>
            </w:r>
            <w:r>
              <w:t>. Ref 07573, Version 1.0, Publi</w:t>
            </w:r>
            <w:r w:rsidR="000B28E7">
              <w:t xml:space="preserve">shed January 2018. Accessed via: </w:t>
            </w:r>
            <w:hyperlink r:id="rId13" w:history="1">
              <w:r w:rsidRPr="00204C0A">
                <w:rPr>
                  <w:rStyle w:val="Hyperlink"/>
                </w:rPr>
                <w:t>https://www.england.nhs.uk/publication/responsibility-for-prescribing-between-primary-and-secondary-tertiary-care/</w:t>
              </w:r>
            </w:hyperlink>
            <w:r>
              <w:t xml:space="preserve"> </w:t>
            </w:r>
          </w:p>
          <w:sdt>
            <w:sdtPr>
              <w:id w:val="1349602977"/>
              <w:placeholder>
                <w:docPart w:val="DefaultPlaceholder_-1854013440"/>
              </w:placeholder>
              <w:showingPlcHdr/>
            </w:sdtPr>
            <w:sdtEndPr/>
            <w:sdtContent>
              <w:p w14:paraId="053ABC99" w14:textId="6D053EA7" w:rsidR="00250384" w:rsidRDefault="006B214A" w:rsidP="00250384">
                <w:pPr>
                  <w:pStyle w:val="ListParagraph"/>
                  <w:numPr>
                    <w:ilvl w:val="0"/>
                    <w:numId w:val="6"/>
                  </w:numPr>
                </w:pPr>
                <w:r w:rsidRPr="00204C0A">
                  <w:rPr>
                    <w:rStyle w:val="PlaceholderText"/>
                  </w:rPr>
                  <w:t>Click or tap here to enter text.</w:t>
                </w:r>
              </w:p>
            </w:sdtContent>
          </w:sdt>
        </w:tc>
      </w:tr>
    </w:tbl>
    <w:p w14:paraId="0458D473" w14:textId="5B90BC30" w:rsidR="00B61034" w:rsidRDefault="00B61034"/>
    <w:tbl>
      <w:tblPr>
        <w:tblStyle w:val="TableGrid"/>
        <w:tblW w:w="10485" w:type="dxa"/>
        <w:tblLook w:val="04A0" w:firstRow="1" w:lastRow="0" w:firstColumn="1" w:lastColumn="0" w:noHBand="0" w:noVBand="1"/>
      </w:tblPr>
      <w:tblGrid>
        <w:gridCol w:w="2689"/>
        <w:gridCol w:w="7796"/>
      </w:tblGrid>
      <w:tr w:rsidR="00197ABD" w14:paraId="592195D9" w14:textId="77777777" w:rsidTr="002E14BB">
        <w:tc>
          <w:tcPr>
            <w:tcW w:w="2689" w:type="dxa"/>
            <w:shd w:val="clear" w:color="auto" w:fill="EDEDED" w:themeFill="accent3" w:themeFillTint="33"/>
          </w:tcPr>
          <w:p w14:paraId="5EDAFA25" w14:textId="28F260E9" w:rsidR="00197ABD" w:rsidRPr="001F5DAE" w:rsidRDefault="00197ABD" w:rsidP="00FD1C78">
            <w:pPr>
              <w:rPr>
                <w:b/>
              </w:rPr>
            </w:pPr>
            <w:r w:rsidRPr="001F5DAE">
              <w:rPr>
                <w:b/>
              </w:rPr>
              <w:t>Written by</w:t>
            </w:r>
            <w:r w:rsidR="002E14BB">
              <w:rPr>
                <w:b/>
              </w:rPr>
              <w:t xml:space="preserve"> (Author Name, Organisation &amp; Role)</w:t>
            </w:r>
            <w:r w:rsidR="002E14BB" w:rsidRPr="001F5DAE">
              <w:rPr>
                <w:b/>
              </w:rPr>
              <w:t>:</w:t>
            </w:r>
          </w:p>
        </w:tc>
        <w:sdt>
          <w:sdtPr>
            <w:id w:val="2027907170"/>
            <w:placeholder>
              <w:docPart w:val="DefaultPlaceholder_-1854013440"/>
            </w:placeholder>
            <w:showingPlcHdr/>
          </w:sdtPr>
          <w:sdtEndPr/>
          <w:sdtContent>
            <w:tc>
              <w:tcPr>
                <w:tcW w:w="7796" w:type="dxa"/>
              </w:tcPr>
              <w:p w14:paraId="11BB4A64" w14:textId="6650E851" w:rsidR="00197ABD" w:rsidRDefault="006B214A" w:rsidP="00FD1C78">
                <w:r w:rsidRPr="00204C0A">
                  <w:rPr>
                    <w:rStyle w:val="PlaceholderText"/>
                  </w:rPr>
                  <w:t>Click or tap here to enter text.</w:t>
                </w:r>
              </w:p>
            </w:tc>
          </w:sdtContent>
        </w:sdt>
      </w:tr>
      <w:tr w:rsidR="002E14BB" w14:paraId="7F633D34" w14:textId="77777777" w:rsidTr="002E14BB">
        <w:tc>
          <w:tcPr>
            <w:tcW w:w="2689" w:type="dxa"/>
            <w:shd w:val="clear" w:color="auto" w:fill="EDEDED" w:themeFill="accent3" w:themeFillTint="33"/>
          </w:tcPr>
          <w:p w14:paraId="6121D664" w14:textId="378E3A08" w:rsidR="002E14BB" w:rsidRPr="001F5DAE" w:rsidRDefault="002E14BB" w:rsidP="00FD1C78">
            <w:pPr>
              <w:rPr>
                <w:b/>
              </w:rPr>
            </w:pPr>
            <w:r>
              <w:rPr>
                <w:b/>
              </w:rPr>
              <w:t>Contributors:</w:t>
            </w:r>
          </w:p>
        </w:tc>
        <w:sdt>
          <w:sdtPr>
            <w:id w:val="-1945138186"/>
            <w:placeholder>
              <w:docPart w:val="07538AB1A7FF433FA6EC23D35BCF6C8C"/>
            </w:placeholder>
            <w:showingPlcHdr/>
          </w:sdtPr>
          <w:sdtEndPr/>
          <w:sdtContent>
            <w:tc>
              <w:tcPr>
                <w:tcW w:w="7796" w:type="dxa"/>
              </w:tcPr>
              <w:p w14:paraId="6A2A9A02" w14:textId="6323EB1C" w:rsidR="002E14BB" w:rsidRDefault="002E14BB" w:rsidP="00FD1C78">
                <w:r w:rsidRPr="00204C0A">
                  <w:rPr>
                    <w:rStyle w:val="PlaceholderText"/>
                  </w:rPr>
                  <w:t>Click or tap here to enter text.</w:t>
                </w:r>
              </w:p>
            </w:tc>
          </w:sdtContent>
        </w:sdt>
      </w:tr>
      <w:tr w:rsidR="002E14BB" w14:paraId="41BC6873" w14:textId="77777777" w:rsidTr="002E14BB">
        <w:tc>
          <w:tcPr>
            <w:tcW w:w="2689" w:type="dxa"/>
            <w:shd w:val="clear" w:color="auto" w:fill="EDEDED" w:themeFill="accent3" w:themeFillTint="33"/>
          </w:tcPr>
          <w:p w14:paraId="597D99A8" w14:textId="6BBC92D9" w:rsidR="002E14BB" w:rsidRPr="001F5DAE" w:rsidRDefault="002E14BB" w:rsidP="002E14BB">
            <w:pPr>
              <w:rPr>
                <w:b/>
              </w:rPr>
            </w:pPr>
            <w:r>
              <w:rPr>
                <w:b/>
              </w:rPr>
              <w:t>Date Las</w:t>
            </w:r>
            <w:r w:rsidRPr="001F5DAE">
              <w:rPr>
                <w:b/>
              </w:rPr>
              <w:t>t Updated:</w:t>
            </w:r>
          </w:p>
        </w:tc>
        <w:sdt>
          <w:sdtPr>
            <w:id w:val="1789312219"/>
            <w:placeholder>
              <w:docPart w:val="8A04CEFA29434C559E7872230B578BF0"/>
            </w:placeholder>
            <w:showingPlcHdr/>
          </w:sdtPr>
          <w:sdtEndPr/>
          <w:sdtContent>
            <w:tc>
              <w:tcPr>
                <w:tcW w:w="7796" w:type="dxa"/>
              </w:tcPr>
              <w:p w14:paraId="427C9DBE" w14:textId="4BF67385" w:rsidR="002E14BB" w:rsidRDefault="002E14BB" w:rsidP="002E14BB">
                <w:r w:rsidRPr="00204C0A">
                  <w:rPr>
                    <w:rStyle w:val="PlaceholderText"/>
                  </w:rPr>
                  <w:t>Click or tap here to enter text.</w:t>
                </w:r>
              </w:p>
            </w:tc>
          </w:sdtContent>
        </w:sdt>
      </w:tr>
      <w:tr w:rsidR="002E14BB" w14:paraId="29E0B817" w14:textId="77777777" w:rsidTr="002E14BB">
        <w:tc>
          <w:tcPr>
            <w:tcW w:w="2689" w:type="dxa"/>
            <w:shd w:val="clear" w:color="auto" w:fill="EDEDED" w:themeFill="accent3" w:themeFillTint="33"/>
          </w:tcPr>
          <w:p w14:paraId="469F0685" w14:textId="3503B4D8" w:rsidR="002E14BB" w:rsidRPr="001F5DAE" w:rsidRDefault="002E14BB" w:rsidP="002E14BB">
            <w:pPr>
              <w:rPr>
                <w:b/>
              </w:rPr>
            </w:pPr>
            <w:r>
              <w:rPr>
                <w:b/>
              </w:rPr>
              <w:t>Date Approved b</w:t>
            </w:r>
            <w:r w:rsidRPr="001F5DAE">
              <w:rPr>
                <w:b/>
              </w:rPr>
              <w:t>y BSW:</w:t>
            </w:r>
          </w:p>
        </w:tc>
        <w:sdt>
          <w:sdtPr>
            <w:id w:val="113266085"/>
            <w:placeholder>
              <w:docPart w:val="C2E3ECB9BB89490D9661544E650EF37D"/>
            </w:placeholder>
            <w:showingPlcHdr/>
          </w:sdtPr>
          <w:sdtEndPr/>
          <w:sdtContent>
            <w:tc>
              <w:tcPr>
                <w:tcW w:w="7796" w:type="dxa"/>
              </w:tcPr>
              <w:p w14:paraId="5DCA02F7" w14:textId="0A87F9A3" w:rsidR="002E14BB" w:rsidRDefault="002E14BB" w:rsidP="002E14BB">
                <w:r w:rsidRPr="00204C0A">
                  <w:rPr>
                    <w:rStyle w:val="PlaceholderText"/>
                  </w:rPr>
                  <w:t>Click or tap here to enter text.</w:t>
                </w:r>
              </w:p>
            </w:tc>
          </w:sdtContent>
        </w:sdt>
      </w:tr>
      <w:tr w:rsidR="002E14BB" w14:paraId="7DF31868" w14:textId="77777777" w:rsidTr="002E14BB">
        <w:tc>
          <w:tcPr>
            <w:tcW w:w="2689" w:type="dxa"/>
            <w:shd w:val="clear" w:color="auto" w:fill="EDEDED" w:themeFill="accent3" w:themeFillTint="33"/>
          </w:tcPr>
          <w:p w14:paraId="5598E909" w14:textId="77777777" w:rsidR="002E14BB" w:rsidRPr="001F5DAE" w:rsidRDefault="002E14BB" w:rsidP="002E14BB">
            <w:pPr>
              <w:rPr>
                <w:b/>
              </w:rPr>
            </w:pPr>
            <w:r w:rsidRPr="001F5DAE">
              <w:rPr>
                <w:b/>
              </w:rPr>
              <w:t>Review Date:</w:t>
            </w:r>
          </w:p>
        </w:tc>
        <w:sdt>
          <w:sdtPr>
            <w:id w:val="-1556769911"/>
            <w:placeholder>
              <w:docPart w:val="C2E3ECB9BB89490D9661544E650EF37D"/>
            </w:placeholder>
            <w:showingPlcHdr/>
          </w:sdtPr>
          <w:sdtEndPr/>
          <w:sdtContent>
            <w:tc>
              <w:tcPr>
                <w:tcW w:w="7796" w:type="dxa"/>
              </w:tcPr>
              <w:p w14:paraId="6630ECA3" w14:textId="29BC56EA" w:rsidR="002E14BB" w:rsidRDefault="002E14BB" w:rsidP="002E14BB">
                <w:r w:rsidRPr="00204C0A">
                  <w:rPr>
                    <w:rStyle w:val="PlaceholderText"/>
                  </w:rPr>
                  <w:t>Click or tap here to enter text.</w:t>
                </w:r>
              </w:p>
            </w:tc>
          </w:sdtContent>
        </w:sdt>
      </w:tr>
      <w:tr w:rsidR="002E14BB" w14:paraId="7ED1649B" w14:textId="77777777" w:rsidTr="002E14BB">
        <w:tc>
          <w:tcPr>
            <w:tcW w:w="2689" w:type="dxa"/>
            <w:shd w:val="clear" w:color="auto" w:fill="EDEDED" w:themeFill="accent3" w:themeFillTint="33"/>
          </w:tcPr>
          <w:p w14:paraId="71FC3CE6" w14:textId="169BA6CE" w:rsidR="002E14BB" w:rsidRPr="001F5DAE" w:rsidRDefault="002E14BB" w:rsidP="002E14BB">
            <w:pPr>
              <w:rPr>
                <w:b/>
              </w:rPr>
            </w:pPr>
            <w:r>
              <w:rPr>
                <w:b/>
              </w:rPr>
              <w:t xml:space="preserve">Document </w:t>
            </w:r>
            <w:r w:rsidRPr="001F5DAE">
              <w:rPr>
                <w:b/>
              </w:rPr>
              <w:t xml:space="preserve">Version: </w:t>
            </w:r>
          </w:p>
        </w:tc>
        <w:sdt>
          <w:sdtPr>
            <w:id w:val="1438259012"/>
            <w:placeholder>
              <w:docPart w:val="C2E3ECB9BB89490D9661544E650EF37D"/>
            </w:placeholder>
            <w:showingPlcHdr/>
          </w:sdtPr>
          <w:sdtEndPr/>
          <w:sdtContent>
            <w:tc>
              <w:tcPr>
                <w:tcW w:w="7796" w:type="dxa"/>
              </w:tcPr>
              <w:p w14:paraId="74B92BC7" w14:textId="66C93EE8" w:rsidR="002E14BB" w:rsidRDefault="002E14BB" w:rsidP="002E14BB">
                <w:r w:rsidRPr="00204C0A">
                  <w:rPr>
                    <w:rStyle w:val="PlaceholderText"/>
                  </w:rPr>
                  <w:t>Click or tap here to enter text.</w:t>
                </w:r>
              </w:p>
            </w:tc>
          </w:sdtContent>
        </w:sdt>
      </w:tr>
    </w:tbl>
    <w:p w14:paraId="083D95C0" w14:textId="77777777" w:rsidR="009B4AC7" w:rsidRDefault="009B4AC7"/>
    <w:p w14:paraId="3DA69CA0" w14:textId="77777777" w:rsidR="009B4AC7" w:rsidRDefault="009B4AC7"/>
    <w:tbl>
      <w:tblPr>
        <w:tblStyle w:val="TableGrid"/>
        <w:tblW w:w="0" w:type="auto"/>
        <w:shd w:val="clear" w:color="auto" w:fill="EDEDED" w:themeFill="accent3" w:themeFillTint="33"/>
        <w:tblLook w:val="04A0" w:firstRow="1" w:lastRow="0" w:firstColumn="1" w:lastColumn="0" w:noHBand="0" w:noVBand="1"/>
      </w:tblPr>
      <w:tblGrid>
        <w:gridCol w:w="10456"/>
      </w:tblGrid>
      <w:tr w:rsidR="007507B7" w14:paraId="2B018DFC" w14:textId="77777777" w:rsidTr="00233390">
        <w:tc>
          <w:tcPr>
            <w:tcW w:w="10456" w:type="dxa"/>
            <w:shd w:val="clear" w:color="auto" w:fill="EDEDED" w:themeFill="accent3" w:themeFillTint="33"/>
          </w:tcPr>
          <w:p w14:paraId="5B4CC3D4" w14:textId="72439538" w:rsidR="007507B7" w:rsidRPr="007F3F3B" w:rsidRDefault="009B4AC7" w:rsidP="00070B0C">
            <w:pPr>
              <w:jc w:val="center"/>
              <w:rPr>
                <w:i/>
                <w:sz w:val="18"/>
                <w:szCs w:val="16"/>
              </w:rPr>
            </w:pPr>
            <w:r>
              <w:rPr>
                <w:i/>
                <w:sz w:val="18"/>
                <w:szCs w:val="16"/>
              </w:rPr>
              <w:t>S</w:t>
            </w:r>
            <w:r w:rsidR="007507B7" w:rsidRPr="007F3F3B">
              <w:rPr>
                <w:i/>
                <w:sz w:val="18"/>
                <w:szCs w:val="16"/>
              </w:rPr>
              <w:t xml:space="preserve">hared Care Agreement template </w:t>
            </w:r>
            <w:r w:rsidR="00070B0C">
              <w:rPr>
                <w:i/>
                <w:sz w:val="18"/>
                <w:szCs w:val="16"/>
              </w:rPr>
              <w:t>adapted with agreement from AWP by Rachel Hobson</w:t>
            </w:r>
            <w:r w:rsidR="007507B7" w:rsidRPr="007F3F3B">
              <w:rPr>
                <w:i/>
                <w:sz w:val="18"/>
                <w:szCs w:val="16"/>
              </w:rPr>
              <w:t>,</w:t>
            </w:r>
            <w:r w:rsidR="00070B0C">
              <w:rPr>
                <w:i/>
                <w:sz w:val="18"/>
                <w:szCs w:val="16"/>
              </w:rPr>
              <w:t xml:space="preserve"> October</w:t>
            </w:r>
            <w:r w:rsidR="007507B7" w:rsidRPr="007F3F3B">
              <w:rPr>
                <w:i/>
                <w:sz w:val="18"/>
                <w:szCs w:val="16"/>
              </w:rPr>
              <w:t xml:space="preserve"> 2020. Version 0.</w:t>
            </w:r>
            <w:r w:rsidR="00070B0C">
              <w:rPr>
                <w:i/>
                <w:sz w:val="18"/>
                <w:szCs w:val="16"/>
              </w:rPr>
              <w:t>1</w:t>
            </w:r>
          </w:p>
        </w:tc>
      </w:tr>
    </w:tbl>
    <w:p w14:paraId="3D14A75A" w14:textId="77777777" w:rsidR="007507B7" w:rsidRDefault="007507B7"/>
    <w:sectPr w:rsidR="007507B7" w:rsidSect="00350EC5">
      <w:headerReference w:type="even" r:id="rId14"/>
      <w:headerReference w:type="default" r:id="rId15"/>
      <w:footerReference w:type="default" r:id="rId16"/>
      <w:headerReference w:type="first" r:id="rId17"/>
      <w:pgSz w:w="11906" w:h="16838"/>
      <w:pgMar w:top="720" w:right="720" w:bottom="720" w:left="720" w:header="22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1AF097" w14:textId="77777777" w:rsidR="00197ABD" w:rsidRDefault="00197ABD" w:rsidP="00197ABD">
      <w:pPr>
        <w:spacing w:after="0" w:line="240" w:lineRule="auto"/>
      </w:pPr>
      <w:r>
        <w:separator/>
      </w:r>
    </w:p>
  </w:endnote>
  <w:endnote w:type="continuationSeparator" w:id="0">
    <w:p w14:paraId="3B3F33C0" w14:textId="77777777" w:rsidR="00197ABD" w:rsidRDefault="00197ABD" w:rsidP="00197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78E4A" w14:textId="2592F0DE" w:rsidR="00197ABD" w:rsidRDefault="00197ABD" w:rsidP="00197ABD">
    <w:pPr>
      <w:pStyle w:val="Footer"/>
      <w:jc w:val="center"/>
    </w:pPr>
    <w:r>
      <w:t xml:space="preserve">Shared Care </w:t>
    </w:r>
    <w:r w:rsidR="002E0B64">
      <w:t>Agreement</w:t>
    </w:r>
    <w:r>
      <w:t xml:space="preserve"> for </w:t>
    </w:r>
    <w:sdt>
      <w:sdtPr>
        <w:id w:val="1258550532"/>
        <w:placeholder>
          <w:docPart w:val="DefaultPlaceholder_-1854013440"/>
        </w:placeholder>
      </w:sdtPr>
      <w:sdtEndPr/>
      <w:sdtContent>
        <w:r>
          <w:t>[Medicine]</w:t>
        </w:r>
      </w:sdtContent>
    </w:sdt>
    <w:r>
      <w:t xml:space="preserve">. Version </w:t>
    </w:r>
    <w:sdt>
      <w:sdtPr>
        <w:id w:val="-1787498849"/>
        <w:placeholder>
          <w:docPart w:val="DefaultPlaceholder_-1854013440"/>
        </w:placeholder>
      </w:sdtPr>
      <w:sdtEndPr/>
      <w:sdtContent>
        <w:r>
          <w:t>[X]</w:t>
        </w:r>
      </w:sdtContent>
    </w:sdt>
    <w:r>
      <w:t xml:space="preserve">. Approved: </w:t>
    </w:r>
    <w:sdt>
      <w:sdtPr>
        <w:id w:val="89336"/>
        <w:placeholder>
          <w:docPart w:val="DefaultPlaceholder_-1854013440"/>
        </w:placeholder>
      </w:sdtPr>
      <w:sdtEndPr/>
      <w:sdtContent>
        <w:r>
          <w:t>[Date]</w:t>
        </w:r>
      </w:sdtContent>
    </w:sdt>
    <w:r>
      <w:t xml:space="preserve">, Review: </w:t>
    </w:r>
    <w:sdt>
      <w:sdtPr>
        <w:id w:val="576634217"/>
        <w:placeholder>
          <w:docPart w:val="DefaultPlaceholder_-1854013440"/>
        </w:placeholder>
      </w:sdtPr>
      <w:sdtEndPr/>
      <w:sdtContent>
        <w:r>
          <w:t>[Date]</w:t>
        </w:r>
      </w:sdtContent>
    </w:sdt>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5371C" w14:textId="77777777" w:rsidR="00197ABD" w:rsidRDefault="00197ABD" w:rsidP="00197ABD">
      <w:pPr>
        <w:spacing w:after="0" w:line="240" w:lineRule="auto"/>
      </w:pPr>
      <w:r>
        <w:separator/>
      </w:r>
    </w:p>
  </w:footnote>
  <w:footnote w:type="continuationSeparator" w:id="0">
    <w:p w14:paraId="613B112F" w14:textId="77777777" w:rsidR="00197ABD" w:rsidRDefault="00197ABD" w:rsidP="00197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94D4C" w14:textId="7AC5CBB8" w:rsidR="00C41338" w:rsidRDefault="00C413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8446C" w14:textId="77777777" w:rsidR="00E45FE3" w:rsidRDefault="00E45FE3" w:rsidP="00E45FE3">
    <w:pPr>
      <w:rPr>
        <w:rFonts w:ascii="Calibri" w:eastAsia="Calibri" w:hAnsi="Calibri" w:cs="Times New Roman"/>
        <w:b/>
        <w:sz w:val="20"/>
        <w:szCs w:val="20"/>
      </w:rPr>
    </w:pPr>
    <w:r w:rsidRPr="000F284E">
      <w:rPr>
        <w:noProof/>
        <w:sz w:val="20"/>
        <w:lang w:eastAsia="en-GB"/>
      </w:rPr>
      <w:drawing>
        <wp:anchor distT="0" distB="0" distL="114300" distR="114300" simplePos="0" relativeHeight="251667456" behindDoc="1" locked="0" layoutInCell="1" allowOverlap="1" wp14:anchorId="14049CC7" wp14:editId="4E61284D">
          <wp:simplePos x="0" y="0"/>
          <wp:positionH relativeFrom="column">
            <wp:posOffset>5637530</wp:posOffset>
          </wp:positionH>
          <wp:positionV relativeFrom="paragraph">
            <wp:posOffset>29210</wp:posOffset>
          </wp:positionV>
          <wp:extent cx="892810" cy="359410"/>
          <wp:effectExtent l="0" t="0" r="2540" b="2540"/>
          <wp:wrapTight wrapText="bothSides">
            <wp:wrapPolygon edited="0">
              <wp:start x="0" y="0"/>
              <wp:lineTo x="0" y="20608"/>
              <wp:lineTo x="21201" y="20608"/>
              <wp:lineTo x="21201"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Logo 10mm -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2810" cy="359410"/>
                  </a:xfrm>
                  <a:prstGeom prst="rect">
                    <a:avLst/>
                  </a:prstGeom>
                </pic:spPr>
              </pic:pic>
            </a:graphicData>
          </a:graphic>
        </wp:anchor>
      </w:drawing>
    </w:r>
    <w:r>
      <w:br/>
    </w:r>
  </w:p>
  <w:p w14:paraId="2042E36F" w14:textId="112546F6" w:rsidR="00C41338" w:rsidRDefault="00E45FE3" w:rsidP="00E45FE3">
    <w:r w:rsidRPr="006279DF">
      <w:rPr>
        <w:rFonts w:ascii="Calibri" w:eastAsia="Calibri" w:hAnsi="Calibri" w:cs="Times New Roman"/>
        <w:b/>
        <w:sz w:val="20"/>
        <w:szCs w:val="20"/>
      </w:rPr>
      <w:t>BSW APC</w:t>
    </w:r>
    <w:r w:rsidRPr="006279DF">
      <w:rPr>
        <w:rFonts w:ascii="Calibri" w:eastAsia="Calibri" w:hAnsi="Calibri" w:cs="Times New Roman"/>
        <w:sz w:val="20"/>
        <w:szCs w:val="20"/>
      </w:rPr>
      <w:t xml:space="preserve">: </w:t>
    </w:r>
    <w:proofErr w:type="spellStart"/>
    <w:r w:rsidRPr="006279DF">
      <w:rPr>
        <w:rFonts w:ascii="Calibri" w:eastAsia="Calibri" w:hAnsi="Calibri" w:cs="Times New Roman"/>
        <w:sz w:val="20"/>
        <w:szCs w:val="20"/>
      </w:rPr>
      <w:t>BaNES</w:t>
    </w:r>
    <w:proofErr w:type="spellEnd"/>
    <w:r w:rsidRPr="006279DF">
      <w:rPr>
        <w:rFonts w:ascii="Calibri" w:eastAsia="Calibri" w:hAnsi="Calibri" w:cs="Times New Roman"/>
        <w:sz w:val="20"/>
        <w:szCs w:val="20"/>
      </w:rPr>
      <w:t xml:space="preserve">, Swindon &amp; Wiltshire (BSW) CCG, Avon &amp; Wiltshire Mental Health Partnership NHS Trust (AWP), </w:t>
    </w:r>
    <w:r w:rsidRPr="006279DF">
      <w:rPr>
        <w:rFonts w:ascii="Calibri" w:eastAsia="Calibri" w:hAnsi="Calibri" w:cs="Times New Roman"/>
        <w:bCs/>
        <w:sz w:val="20"/>
        <w:szCs w:val="20"/>
      </w:rPr>
      <w:t>Royal United Hospitals Bath NHS Foundation Trust, Great Western Hospitals NHS Foundation Trust</w:t>
    </w:r>
    <w:r>
      <w:rPr>
        <w:rFonts w:ascii="Calibri" w:eastAsia="Calibri" w:hAnsi="Calibri" w:cs="Times New Roman"/>
        <w:bCs/>
        <w:sz w:val="20"/>
        <w:szCs w:val="20"/>
      </w:rPr>
      <w:t xml:space="preserve">, </w:t>
    </w:r>
    <w:r w:rsidRPr="006279DF">
      <w:rPr>
        <w:rFonts w:ascii="Calibri" w:eastAsia="Calibri" w:hAnsi="Calibri" w:cs="Times New Roman"/>
        <w:bCs/>
        <w:sz w:val="20"/>
        <w:szCs w:val="20"/>
      </w:rPr>
      <w:t>Salisbury NHS Foundation Trust, Virgin Care, Swindon Community Health Services</w:t>
    </w:r>
    <w:r>
      <w:rPr>
        <w:rFonts w:ascii="Calibri" w:eastAsia="Calibri" w:hAnsi="Calibri" w:cs="Times New Roman"/>
        <w:bCs/>
        <w:sz w:val="20"/>
        <w:szCs w:val="20"/>
      </w:rPr>
      <w:t xml:space="preserve">, </w:t>
    </w:r>
    <w:r w:rsidRPr="008737C7">
      <w:rPr>
        <w:rFonts w:ascii="Calibri" w:eastAsia="Calibri" w:hAnsi="Calibri" w:cs="Times New Roman"/>
        <w:bCs/>
        <w:sz w:val="20"/>
        <w:szCs w:val="20"/>
      </w:rPr>
      <w:t>Wiltshire Health &amp; Care</w:t>
    </w:r>
    <w:r>
      <w:rPr>
        <w:rFonts w:ascii="Calibri" w:eastAsia="Calibri" w:hAnsi="Calibri" w:cs="Times New Roman"/>
        <w:bCs/>
        <w:sz w:val="20"/>
        <w:szCs w:val="20"/>
      </w:rPr>
      <w:br/>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405AB" w14:textId="470DE2E2" w:rsidR="00C41338" w:rsidRDefault="00C413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2BE"/>
    <w:multiLevelType w:val="hybridMultilevel"/>
    <w:tmpl w:val="2542A4D6"/>
    <w:lvl w:ilvl="0" w:tplc="F802E9E2">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B5EF2"/>
    <w:multiLevelType w:val="hybridMultilevel"/>
    <w:tmpl w:val="72DCF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943727E"/>
    <w:multiLevelType w:val="hybridMultilevel"/>
    <w:tmpl w:val="4DEE0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9A7457"/>
    <w:multiLevelType w:val="singleLevel"/>
    <w:tmpl w:val="20DE4446"/>
    <w:lvl w:ilvl="0">
      <w:start w:val="1"/>
      <w:numFmt w:val="decimal"/>
      <w:lvlText w:val="%1"/>
      <w:lvlJc w:val="left"/>
      <w:pPr>
        <w:tabs>
          <w:tab w:val="num" w:pos="360"/>
        </w:tabs>
        <w:ind w:left="340" w:hanging="340"/>
      </w:pPr>
      <w:rPr>
        <w:b w:val="0"/>
        <w:i w:val="0"/>
      </w:rPr>
    </w:lvl>
  </w:abstractNum>
  <w:abstractNum w:abstractNumId="4">
    <w:nsid w:val="2D6D6FA3"/>
    <w:multiLevelType w:val="singleLevel"/>
    <w:tmpl w:val="DE32BDFE"/>
    <w:lvl w:ilvl="0">
      <w:start w:val="1"/>
      <w:numFmt w:val="decimal"/>
      <w:lvlText w:val="%1"/>
      <w:lvlJc w:val="left"/>
      <w:pPr>
        <w:tabs>
          <w:tab w:val="num" w:pos="360"/>
        </w:tabs>
        <w:ind w:left="340" w:hanging="340"/>
      </w:pPr>
      <w:rPr>
        <w:b w:val="0"/>
        <w:i w:val="0"/>
      </w:rPr>
    </w:lvl>
  </w:abstractNum>
  <w:abstractNum w:abstractNumId="5">
    <w:nsid w:val="38B074C4"/>
    <w:multiLevelType w:val="hybridMultilevel"/>
    <w:tmpl w:val="0C986D46"/>
    <w:lvl w:ilvl="0" w:tplc="043004E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CC210CA"/>
    <w:multiLevelType w:val="hybridMultilevel"/>
    <w:tmpl w:val="1AD6EDB6"/>
    <w:lvl w:ilvl="0" w:tplc="E9306E92">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623F2A"/>
    <w:multiLevelType w:val="hybridMultilevel"/>
    <w:tmpl w:val="BC2EC688"/>
    <w:lvl w:ilvl="0" w:tplc="043004E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CAE7B7D"/>
    <w:multiLevelType w:val="hybridMultilevel"/>
    <w:tmpl w:val="9A9E2CC0"/>
    <w:lvl w:ilvl="0" w:tplc="043004E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DD9557C"/>
    <w:multiLevelType w:val="hybridMultilevel"/>
    <w:tmpl w:val="705030F8"/>
    <w:lvl w:ilvl="0" w:tplc="F8C8AD2C">
      <w:start w:val="1"/>
      <w:numFmt w:val="decimal"/>
      <w:lvlText w:val="%1."/>
      <w:lvlJc w:val="left"/>
      <w:pPr>
        <w:tabs>
          <w:tab w:val="num" w:pos="720"/>
        </w:tabs>
        <w:ind w:left="720" w:hanging="360"/>
      </w:pPr>
      <w:rPr>
        <w:rFonts w:cs="Times New Roman"/>
        <w:sz w:val="20"/>
        <w:szCs w:val="20"/>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0">
    <w:nsid w:val="516A23DB"/>
    <w:multiLevelType w:val="hybridMultilevel"/>
    <w:tmpl w:val="EB62AC4E"/>
    <w:lvl w:ilvl="0" w:tplc="1C4277F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19E6FDA"/>
    <w:multiLevelType w:val="hybridMultilevel"/>
    <w:tmpl w:val="C994D1B0"/>
    <w:lvl w:ilvl="0" w:tplc="1C4277F0">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AC319C"/>
    <w:multiLevelType w:val="hybridMultilevel"/>
    <w:tmpl w:val="E710F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8B6C2F"/>
    <w:multiLevelType w:val="singleLevel"/>
    <w:tmpl w:val="20DE4446"/>
    <w:lvl w:ilvl="0">
      <w:start w:val="1"/>
      <w:numFmt w:val="decimal"/>
      <w:lvlText w:val="%1"/>
      <w:lvlJc w:val="left"/>
      <w:pPr>
        <w:tabs>
          <w:tab w:val="num" w:pos="360"/>
        </w:tabs>
        <w:ind w:left="340" w:hanging="340"/>
      </w:pPr>
      <w:rPr>
        <w:b w:val="0"/>
        <w:i w:val="0"/>
      </w:rPr>
    </w:lvl>
  </w:abstractNum>
  <w:abstractNum w:abstractNumId="14">
    <w:nsid w:val="5B6F0696"/>
    <w:multiLevelType w:val="hybridMultilevel"/>
    <w:tmpl w:val="C3FC4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95C4AB5"/>
    <w:multiLevelType w:val="hybridMultilevel"/>
    <w:tmpl w:val="8A44B618"/>
    <w:lvl w:ilvl="0" w:tplc="043004E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F87437"/>
    <w:multiLevelType w:val="hybridMultilevel"/>
    <w:tmpl w:val="829E48D2"/>
    <w:lvl w:ilvl="0" w:tplc="043004E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E853D0"/>
    <w:multiLevelType w:val="hybridMultilevel"/>
    <w:tmpl w:val="AA26ED18"/>
    <w:lvl w:ilvl="0" w:tplc="D9540E4C">
      <w:start w:val="1"/>
      <w:numFmt w:val="bullet"/>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tplc="F802E9E2">
        <w:start w:val="1"/>
        <w:numFmt w:val="decimal"/>
        <w:lvlText w:val="%1."/>
        <w:lvlJc w:val="left"/>
        <w:pPr>
          <w:ind w:left="340" w:hanging="34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
    <w:abstractNumId w:val="14"/>
  </w:num>
  <w:num w:numId="4">
    <w:abstractNumId w:val="10"/>
  </w:num>
  <w:num w:numId="5">
    <w:abstractNumId w:val="11"/>
  </w:num>
  <w:num w:numId="6">
    <w:abstractNumId w:val="1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7"/>
  </w:num>
  <w:num w:numId="10">
    <w:abstractNumId w:val="1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16"/>
  </w:num>
  <w:num w:numId="15">
    <w:abstractNumId w:val="5"/>
  </w:num>
  <w:num w:numId="16">
    <w:abstractNumId w:val="12"/>
  </w:num>
  <w:num w:numId="17">
    <w:abstractNumId w:val="17"/>
  </w:num>
  <w:num w:numId="18">
    <w:abstractNumId w:val="2"/>
  </w:num>
  <w:num w:numId="19">
    <w:abstractNumId w:val="6"/>
  </w:num>
  <w:num w:numId="20">
    <w:abstractNumId w:val="0"/>
    <w:lvlOverride w:ilvl="0">
      <w:lvl w:ilvl="0" w:tplc="F802E9E2">
        <w:start w:val="1"/>
        <w:numFmt w:val="decimal"/>
        <w:lvlText w:val="%1."/>
        <w:lvlJc w:val="left"/>
        <w:pPr>
          <w:ind w:left="284" w:hanging="284"/>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1">
    <w:abstractNumId w:val="0"/>
    <w:lvlOverride w:ilvl="0">
      <w:lvl w:ilvl="0" w:tplc="F802E9E2">
        <w:start w:val="1"/>
        <w:numFmt w:val="decimal"/>
        <w:lvlText w:val="%1."/>
        <w:lvlJc w:val="left"/>
        <w:pPr>
          <w:ind w:left="227" w:hanging="227"/>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FD1"/>
    <w:rsid w:val="000309F8"/>
    <w:rsid w:val="00036DFB"/>
    <w:rsid w:val="00045411"/>
    <w:rsid w:val="00063CF8"/>
    <w:rsid w:val="00070B0C"/>
    <w:rsid w:val="0007635D"/>
    <w:rsid w:val="00081D34"/>
    <w:rsid w:val="000B272F"/>
    <w:rsid w:val="000B28E7"/>
    <w:rsid w:val="000B43F4"/>
    <w:rsid w:val="000F0424"/>
    <w:rsid w:val="00104D5C"/>
    <w:rsid w:val="00124FCA"/>
    <w:rsid w:val="00142F60"/>
    <w:rsid w:val="00170E20"/>
    <w:rsid w:val="00182208"/>
    <w:rsid w:val="001926D4"/>
    <w:rsid w:val="00197ABD"/>
    <w:rsid w:val="001A1B2F"/>
    <w:rsid w:val="001B231E"/>
    <w:rsid w:val="001D5D7C"/>
    <w:rsid w:val="001D73FB"/>
    <w:rsid w:val="001E40CC"/>
    <w:rsid w:val="001F5DAE"/>
    <w:rsid w:val="002034D1"/>
    <w:rsid w:val="00222751"/>
    <w:rsid w:val="00233390"/>
    <w:rsid w:val="00245024"/>
    <w:rsid w:val="00250384"/>
    <w:rsid w:val="002B5F41"/>
    <w:rsid w:val="002D4F75"/>
    <w:rsid w:val="002E0B64"/>
    <w:rsid w:val="002E14BB"/>
    <w:rsid w:val="00350EC5"/>
    <w:rsid w:val="003651F7"/>
    <w:rsid w:val="00367E87"/>
    <w:rsid w:val="003A4587"/>
    <w:rsid w:val="003D7AE0"/>
    <w:rsid w:val="003F0EA9"/>
    <w:rsid w:val="00467E34"/>
    <w:rsid w:val="00486CD3"/>
    <w:rsid w:val="004934A1"/>
    <w:rsid w:val="004C2252"/>
    <w:rsid w:val="004D0E45"/>
    <w:rsid w:val="004F18F8"/>
    <w:rsid w:val="00501B78"/>
    <w:rsid w:val="005241B9"/>
    <w:rsid w:val="00526300"/>
    <w:rsid w:val="00562A1E"/>
    <w:rsid w:val="00571836"/>
    <w:rsid w:val="00582D88"/>
    <w:rsid w:val="00584149"/>
    <w:rsid w:val="00590443"/>
    <w:rsid w:val="00592221"/>
    <w:rsid w:val="00592F13"/>
    <w:rsid w:val="005A53EB"/>
    <w:rsid w:val="005F694F"/>
    <w:rsid w:val="00600F84"/>
    <w:rsid w:val="00606992"/>
    <w:rsid w:val="00611EE8"/>
    <w:rsid w:val="00630460"/>
    <w:rsid w:val="00634E40"/>
    <w:rsid w:val="00683A01"/>
    <w:rsid w:val="0068776D"/>
    <w:rsid w:val="00692E07"/>
    <w:rsid w:val="006B214A"/>
    <w:rsid w:val="006B495B"/>
    <w:rsid w:val="006F379A"/>
    <w:rsid w:val="007507B7"/>
    <w:rsid w:val="00750E85"/>
    <w:rsid w:val="00765543"/>
    <w:rsid w:val="00771240"/>
    <w:rsid w:val="00781F04"/>
    <w:rsid w:val="0078490C"/>
    <w:rsid w:val="007E2BB6"/>
    <w:rsid w:val="007F29C3"/>
    <w:rsid w:val="007F3F3B"/>
    <w:rsid w:val="00806028"/>
    <w:rsid w:val="00807904"/>
    <w:rsid w:val="00825A6D"/>
    <w:rsid w:val="00847773"/>
    <w:rsid w:val="00857175"/>
    <w:rsid w:val="00881271"/>
    <w:rsid w:val="00890BAB"/>
    <w:rsid w:val="008D5B0D"/>
    <w:rsid w:val="00907652"/>
    <w:rsid w:val="00910654"/>
    <w:rsid w:val="0092329F"/>
    <w:rsid w:val="00930602"/>
    <w:rsid w:val="00957128"/>
    <w:rsid w:val="009717B9"/>
    <w:rsid w:val="00995B4C"/>
    <w:rsid w:val="009A3098"/>
    <w:rsid w:val="009A4E2B"/>
    <w:rsid w:val="009B4AC7"/>
    <w:rsid w:val="009C3D6E"/>
    <w:rsid w:val="009E2D58"/>
    <w:rsid w:val="00A03702"/>
    <w:rsid w:val="00A343ED"/>
    <w:rsid w:val="00A76B56"/>
    <w:rsid w:val="00AA738C"/>
    <w:rsid w:val="00AC3313"/>
    <w:rsid w:val="00B02237"/>
    <w:rsid w:val="00B14D83"/>
    <w:rsid w:val="00B3542A"/>
    <w:rsid w:val="00B40680"/>
    <w:rsid w:val="00B61034"/>
    <w:rsid w:val="00B83A95"/>
    <w:rsid w:val="00B9692E"/>
    <w:rsid w:val="00BF5A00"/>
    <w:rsid w:val="00C0224F"/>
    <w:rsid w:val="00C12853"/>
    <w:rsid w:val="00C33928"/>
    <w:rsid w:val="00C36A19"/>
    <w:rsid w:val="00C41338"/>
    <w:rsid w:val="00C5689A"/>
    <w:rsid w:val="00C62DC5"/>
    <w:rsid w:val="00C669CB"/>
    <w:rsid w:val="00C85EED"/>
    <w:rsid w:val="00C9134B"/>
    <w:rsid w:val="00CA402D"/>
    <w:rsid w:val="00CB6F67"/>
    <w:rsid w:val="00CE4716"/>
    <w:rsid w:val="00D16EE1"/>
    <w:rsid w:val="00D500BB"/>
    <w:rsid w:val="00D51F63"/>
    <w:rsid w:val="00D74905"/>
    <w:rsid w:val="00D92FD1"/>
    <w:rsid w:val="00DB7D2B"/>
    <w:rsid w:val="00E01C2A"/>
    <w:rsid w:val="00E142C6"/>
    <w:rsid w:val="00E41502"/>
    <w:rsid w:val="00E45FE3"/>
    <w:rsid w:val="00E532D1"/>
    <w:rsid w:val="00E54247"/>
    <w:rsid w:val="00E60A51"/>
    <w:rsid w:val="00E92D72"/>
    <w:rsid w:val="00E938AE"/>
    <w:rsid w:val="00EB01EC"/>
    <w:rsid w:val="00EB1182"/>
    <w:rsid w:val="00EC168C"/>
    <w:rsid w:val="00EC463D"/>
    <w:rsid w:val="00ED5065"/>
    <w:rsid w:val="00EF06D6"/>
    <w:rsid w:val="00EF238D"/>
    <w:rsid w:val="00EF57C6"/>
    <w:rsid w:val="00F018B2"/>
    <w:rsid w:val="00F07C88"/>
    <w:rsid w:val="00F2312F"/>
    <w:rsid w:val="00F27EE7"/>
    <w:rsid w:val="00F601A6"/>
    <w:rsid w:val="00F81A6C"/>
    <w:rsid w:val="00FA5F07"/>
    <w:rsid w:val="00FE32E6"/>
    <w:rsid w:val="00FE5A16"/>
    <w:rsid w:val="00FF4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9AC6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31E"/>
    <w:pPr>
      <w:ind w:left="720"/>
      <w:contextualSpacing/>
    </w:pPr>
  </w:style>
  <w:style w:type="paragraph" w:customStyle="1" w:styleId="Default">
    <w:name w:val="Default"/>
    <w:rsid w:val="001B231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97ABD"/>
    <w:rPr>
      <w:color w:val="0563C1" w:themeColor="hyperlink"/>
      <w:u w:val="single"/>
    </w:rPr>
  </w:style>
  <w:style w:type="paragraph" w:styleId="Header">
    <w:name w:val="header"/>
    <w:basedOn w:val="Normal"/>
    <w:link w:val="HeaderChar"/>
    <w:uiPriority w:val="99"/>
    <w:unhideWhenUsed/>
    <w:rsid w:val="00197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ABD"/>
  </w:style>
  <w:style w:type="paragraph" w:styleId="Footer">
    <w:name w:val="footer"/>
    <w:basedOn w:val="Normal"/>
    <w:link w:val="FooterChar"/>
    <w:uiPriority w:val="99"/>
    <w:unhideWhenUsed/>
    <w:rsid w:val="00197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ABD"/>
  </w:style>
  <w:style w:type="character" w:styleId="CommentReference">
    <w:name w:val="annotation reference"/>
    <w:basedOn w:val="DefaultParagraphFont"/>
    <w:uiPriority w:val="99"/>
    <w:semiHidden/>
    <w:unhideWhenUsed/>
    <w:rsid w:val="00634E40"/>
    <w:rPr>
      <w:sz w:val="16"/>
      <w:szCs w:val="16"/>
    </w:rPr>
  </w:style>
  <w:style w:type="paragraph" w:styleId="CommentText">
    <w:name w:val="annotation text"/>
    <w:basedOn w:val="Normal"/>
    <w:link w:val="CommentTextChar"/>
    <w:uiPriority w:val="99"/>
    <w:semiHidden/>
    <w:unhideWhenUsed/>
    <w:rsid w:val="00634E40"/>
    <w:pPr>
      <w:spacing w:line="240" w:lineRule="auto"/>
    </w:pPr>
    <w:rPr>
      <w:sz w:val="20"/>
      <w:szCs w:val="20"/>
    </w:rPr>
  </w:style>
  <w:style w:type="character" w:customStyle="1" w:styleId="CommentTextChar">
    <w:name w:val="Comment Text Char"/>
    <w:basedOn w:val="DefaultParagraphFont"/>
    <w:link w:val="CommentText"/>
    <w:uiPriority w:val="99"/>
    <w:semiHidden/>
    <w:rsid w:val="00634E40"/>
    <w:rPr>
      <w:sz w:val="20"/>
      <w:szCs w:val="20"/>
    </w:rPr>
  </w:style>
  <w:style w:type="paragraph" w:styleId="CommentSubject">
    <w:name w:val="annotation subject"/>
    <w:basedOn w:val="CommentText"/>
    <w:next w:val="CommentText"/>
    <w:link w:val="CommentSubjectChar"/>
    <w:uiPriority w:val="99"/>
    <w:semiHidden/>
    <w:unhideWhenUsed/>
    <w:rsid w:val="00634E40"/>
    <w:rPr>
      <w:b/>
      <w:bCs/>
    </w:rPr>
  </w:style>
  <w:style w:type="character" w:customStyle="1" w:styleId="CommentSubjectChar">
    <w:name w:val="Comment Subject Char"/>
    <w:basedOn w:val="CommentTextChar"/>
    <w:link w:val="CommentSubject"/>
    <w:uiPriority w:val="99"/>
    <w:semiHidden/>
    <w:rsid w:val="00634E40"/>
    <w:rPr>
      <w:b/>
      <w:bCs/>
      <w:sz w:val="20"/>
      <w:szCs w:val="20"/>
    </w:rPr>
  </w:style>
  <w:style w:type="paragraph" w:styleId="BalloonText">
    <w:name w:val="Balloon Text"/>
    <w:basedOn w:val="Normal"/>
    <w:link w:val="BalloonTextChar"/>
    <w:uiPriority w:val="99"/>
    <w:semiHidden/>
    <w:unhideWhenUsed/>
    <w:rsid w:val="00634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E40"/>
    <w:rPr>
      <w:rFonts w:ascii="Segoe UI" w:hAnsi="Segoe UI" w:cs="Segoe UI"/>
      <w:sz w:val="18"/>
      <w:szCs w:val="18"/>
    </w:rPr>
  </w:style>
  <w:style w:type="character" w:styleId="PlaceholderText">
    <w:name w:val="Placeholder Text"/>
    <w:basedOn w:val="DefaultParagraphFont"/>
    <w:uiPriority w:val="99"/>
    <w:semiHidden/>
    <w:rsid w:val="006B214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0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231E"/>
    <w:pPr>
      <w:ind w:left="720"/>
      <w:contextualSpacing/>
    </w:pPr>
  </w:style>
  <w:style w:type="paragraph" w:customStyle="1" w:styleId="Default">
    <w:name w:val="Default"/>
    <w:rsid w:val="001B231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197ABD"/>
    <w:rPr>
      <w:color w:val="0563C1" w:themeColor="hyperlink"/>
      <w:u w:val="single"/>
    </w:rPr>
  </w:style>
  <w:style w:type="paragraph" w:styleId="Header">
    <w:name w:val="header"/>
    <w:basedOn w:val="Normal"/>
    <w:link w:val="HeaderChar"/>
    <w:uiPriority w:val="99"/>
    <w:unhideWhenUsed/>
    <w:rsid w:val="00197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7ABD"/>
  </w:style>
  <w:style w:type="paragraph" w:styleId="Footer">
    <w:name w:val="footer"/>
    <w:basedOn w:val="Normal"/>
    <w:link w:val="FooterChar"/>
    <w:uiPriority w:val="99"/>
    <w:unhideWhenUsed/>
    <w:rsid w:val="00197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ABD"/>
  </w:style>
  <w:style w:type="character" w:styleId="CommentReference">
    <w:name w:val="annotation reference"/>
    <w:basedOn w:val="DefaultParagraphFont"/>
    <w:uiPriority w:val="99"/>
    <w:semiHidden/>
    <w:unhideWhenUsed/>
    <w:rsid w:val="00634E40"/>
    <w:rPr>
      <w:sz w:val="16"/>
      <w:szCs w:val="16"/>
    </w:rPr>
  </w:style>
  <w:style w:type="paragraph" w:styleId="CommentText">
    <w:name w:val="annotation text"/>
    <w:basedOn w:val="Normal"/>
    <w:link w:val="CommentTextChar"/>
    <w:uiPriority w:val="99"/>
    <w:semiHidden/>
    <w:unhideWhenUsed/>
    <w:rsid w:val="00634E40"/>
    <w:pPr>
      <w:spacing w:line="240" w:lineRule="auto"/>
    </w:pPr>
    <w:rPr>
      <w:sz w:val="20"/>
      <w:szCs w:val="20"/>
    </w:rPr>
  </w:style>
  <w:style w:type="character" w:customStyle="1" w:styleId="CommentTextChar">
    <w:name w:val="Comment Text Char"/>
    <w:basedOn w:val="DefaultParagraphFont"/>
    <w:link w:val="CommentText"/>
    <w:uiPriority w:val="99"/>
    <w:semiHidden/>
    <w:rsid w:val="00634E40"/>
    <w:rPr>
      <w:sz w:val="20"/>
      <w:szCs w:val="20"/>
    </w:rPr>
  </w:style>
  <w:style w:type="paragraph" w:styleId="CommentSubject">
    <w:name w:val="annotation subject"/>
    <w:basedOn w:val="CommentText"/>
    <w:next w:val="CommentText"/>
    <w:link w:val="CommentSubjectChar"/>
    <w:uiPriority w:val="99"/>
    <w:semiHidden/>
    <w:unhideWhenUsed/>
    <w:rsid w:val="00634E40"/>
    <w:rPr>
      <w:b/>
      <w:bCs/>
    </w:rPr>
  </w:style>
  <w:style w:type="character" w:customStyle="1" w:styleId="CommentSubjectChar">
    <w:name w:val="Comment Subject Char"/>
    <w:basedOn w:val="CommentTextChar"/>
    <w:link w:val="CommentSubject"/>
    <w:uiPriority w:val="99"/>
    <w:semiHidden/>
    <w:rsid w:val="00634E40"/>
    <w:rPr>
      <w:b/>
      <w:bCs/>
      <w:sz w:val="20"/>
      <w:szCs w:val="20"/>
    </w:rPr>
  </w:style>
  <w:style w:type="paragraph" w:styleId="BalloonText">
    <w:name w:val="Balloon Text"/>
    <w:basedOn w:val="Normal"/>
    <w:link w:val="BalloonTextChar"/>
    <w:uiPriority w:val="99"/>
    <w:semiHidden/>
    <w:unhideWhenUsed/>
    <w:rsid w:val="00634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E40"/>
    <w:rPr>
      <w:rFonts w:ascii="Segoe UI" w:hAnsi="Segoe UI" w:cs="Segoe UI"/>
      <w:sz w:val="18"/>
      <w:szCs w:val="18"/>
    </w:rPr>
  </w:style>
  <w:style w:type="character" w:styleId="PlaceholderText">
    <w:name w:val="Placeholder Text"/>
    <w:basedOn w:val="DefaultParagraphFont"/>
    <w:uiPriority w:val="99"/>
    <w:semiHidden/>
    <w:rsid w:val="006B214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77156">
      <w:bodyDiv w:val="1"/>
      <w:marLeft w:val="0"/>
      <w:marRight w:val="0"/>
      <w:marTop w:val="0"/>
      <w:marBottom w:val="0"/>
      <w:divBdr>
        <w:top w:val="none" w:sz="0" w:space="0" w:color="auto"/>
        <w:left w:val="none" w:sz="0" w:space="0" w:color="auto"/>
        <w:bottom w:val="none" w:sz="0" w:space="0" w:color="auto"/>
        <w:right w:val="none" w:sz="0" w:space="0" w:color="auto"/>
      </w:divBdr>
    </w:div>
    <w:div w:id="1909145239">
      <w:bodyDiv w:val="1"/>
      <w:marLeft w:val="0"/>
      <w:marRight w:val="0"/>
      <w:marTop w:val="0"/>
      <w:marBottom w:val="0"/>
      <w:divBdr>
        <w:top w:val="none" w:sz="0" w:space="0" w:color="auto"/>
        <w:left w:val="none" w:sz="0" w:space="0" w:color="auto"/>
        <w:bottom w:val="none" w:sz="0" w:space="0" w:color="auto"/>
        <w:right w:val="none" w:sz="0" w:space="0" w:color="auto"/>
      </w:divBdr>
    </w:div>
    <w:div w:id="207848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ngland.nhs.uk/publication/responsibility-for-prescribing-between-primary-and-secondary-tertiary-car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ice.org.uk/guidanc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nf.nice.org.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medicines.org.uk/emc"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https://www.medicines.org.uk/emc/"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7333DAC0-B944-4EC4-97BD-BA73BE6A5FD3}"/>
      </w:docPartPr>
      <w:docPartBody>
        <w:p w:rsidR="002302AA" w:rsidRDefault="00666296">
          <w:r w:rsidRPr="00204C0A">
            <w:rPr>
              <w:rStyle w:val="PlaceholderText"/>
            </w:rPr>
            <w:t>Click or tap here to enter text.</w:t>
          </w:r>
        </w:p>
      </w:docPartBody>
    </w:docPart>
    <w:docPart>
      <w:docPartPr>
        <w:name w:val="1E03DA4C39C34CD88B85E4BA0E62DBE2"/>
        <w:category>
          <w:name w:val="General"/>
          <w:gallery w:val="placeholder"/>
        </w:category>
        <w:types>
          <w:type w:val="bbPlcHdr"/>
        </w:types>
        <w:behaviors>
          <w:behavior w:val="content"/>
        </w:behaviors>
        <w:guid w:val="{B9C18E1E-1336-4F60-ABF4-1C51C76A75BD}"/>
      </w:docPartPr>
      <w:docPartBody>
        <w:p w:rsidR="00E170EF" w:rsidRDefault="00F82503" w:rsidP="00F82503">
          <w:pPr>
            <w:pStyle w:val="1E03DA4C39C34CD88B85E4BA0E62DBE2"/>
          </w:pPr>
          <w:r w:rsidRPr="00204C0A">
            <w:rPr>
              <w:rStyle w:val="PlaceholderText"/>
            </w:rPr>
            <w:t>Click or tap here to enter text.</w:t>
          </w:r>
        </w:p>
      </w:docPartBody>
    </w:docPart>
    <w:docPart>
      <w:docPartPr>
        <w:name w:val="8A04CEFA29434C559E7872230B578BF0"/>
        <w:category>
          <w:name w:val="General"/>
          <w:gallery w:val="placeholder"/>
        </w:category>
        <w:types>
          <w:type w:val="bbPlcHdr"/>
        </w:types>
        <w:behaviors>
          <w:behavior w:val="content"/>
        </w:behaviors>
        <w:guid w:val="{DC5A09C5-BCE8-442F-A628-E9DE772C5C62}"/>
      </w:docPartPr>
      <w:docPartBody>
        <w:p w:rsidR="00E170EF" w:rsidRDefault="00F82503" w:rsidP="00F82503">
          <w:pPr>
            <w:pStyle w:val="8A04CEFA29434C559E7872230B578BF0"/>
          </w:pPr>
          <w:r w:rsidRPr="00204C0A">
            <w:rPr>
              <w:rStyle w:val="PlaceholderText"/>
            </w:rPr>
            <w:t>Click or tap here to enter text.</w:t>
          </w:r>
        </w:p>
      </w:docPartBody>
    </w:docPart>
    <w:docPart>
      <w:docPartPr>
        <w:name w:val="C2E3ECB9BB89490D9661544E650EF37D"/>
        <w:category>
          <w:name w:val="General"/>
          <w:gallery w:val="placeholder"/>
        </w:category>
        <w:types>
          <w:type w:val="bbPlcHdr"/>
        </w:types>
        <w:behaviors>
          <w:behavior w:val="content"/>
        </w:behaviors>
        <w:guid w:val="{F72C364C-8A3E-4E4B-B5F5-1FDE0536AAB4}"/>
      </w:docPartPr>
      <w:docPartBody>
        <w:p w:rsidR="00E170EF" w:rsidRDefault="00F82503" w:rsidP="00F82503">
          <w:pPr>
            <w:pStyle w:val="C2E3ECB9BB89490D9661544E650EF37D"/>
          </w:pPr>
          <w:r w:rsidRPr="00204C0A">
            <w:rPr>
              <w:rStyle w:val="PlaceholderText"/>
            </w:rPr>
            <w:t>Click or tap here to enter text.</w:t>
          </w:r>
        </w:p>
      </w:docPartBody>
    </w:docPart>
    <w:docPart>
      <w:docPartPr>
        <w:name w:val="07538AB1A7FF433FA6EC23D35BCF6C8C"/>
        <w:category>
          <w:name w:val="General"/>
          <w:gallery w:val="placeholder"/>
        </w:category>
        <w:types>
          <w:type w:val="bbPlcHdr"/>
        </w:types>
        <w:behaviors>
          <w:behavior w:val="content"/>
        </w:behaviors>
        <w:guid w:val="{58D6A970-71D1-4FEC-A6E8-4161EAE953A3}"/>
      </w:docPartPr>
      <w:docPartBody>
        <w:p w:rsidR="00E170EF" w:rsidRDefault="00F82503" w:rsidP="00F82503">
          <w:pPr>
            <w:pStyle w:val="07538AB1A7FF433FA6EC23D35BCF6C8C"/>
          </w:pPr>
          <w:r w:rsidRPr="00204C0A">
            <w:rPr>
              <w:rStyle w:val="PlaceholderText"/>
            </w:rPr>
            <w:t>Click or tap here to enter text.</w:t>
          </w:r>
        </w:p>
      </w:docPartBody>
    </w:docPart>
    <w:docPart>
      <w:docPartPr>
        <w:name w:val="A1529DE641F64206916C4C8EB685BDA7"/>
        <w:category>
          <w:name w:val="General"/>
          <w:gallery w:val="placeholder"/>
        </w:category>
        <w:types>
          <w:type w:val="bbPlcHdr"/>
        </w:types>
        <w:behaviors>
          <w:behavior w:val="content"/>
        </w:behaviors>
        <w:guid w:val="{70797BB0-C231-406D-B423-5B577ED4D81B}"/>
      </w:docPartPr>
      <w:docPartBody>
        <w:p w:rsidR="00674477" w:rsidRDefault="00DB243D" w:rsidP="00DB243D">
          <w:pPr>
            <w:pStyle w:val="A1529DE641F64206916C4C8EB685BDA7"/>
          </w:pPr>
          <w:r w:rsidRPr="00204C0A">
            <w:rPr>
              <w:rStyle w:val="PlaceholderText"/>
            </w:rPr>
            <w:t>Click or tap here to enter text.</w:t>
          </w:r>
        </w:p>
      </w:docPartBody>
    </w:docPart>
    <w:docPart>
      <w:docPartPr>
        <w:name w:val="2EC8E15846014B7B9CB7BB69AF0E4C08"/>
        <w:category>
          <w:name w:val="General"/>
          <w:gallery w:val="placeholder"/>
        </w:category>
        <w:types>
          <w:type w:val="bbPlcHdr"/>
        </w:types>
        <w:behaviors>
          <w:behavior w:val="content"/>
        </w:behaviors>
        <w:guid w:val="{50BB563E-DFB6-4C8F-8680-C4FA5D511AAD}"/>
      </w:docPartPr>
      <w:docPartBody>
        <w:p w:rsidR="00674477" w:rsidRDefault="00DB243D" w:rsidP="00DB243D">
          <w:pPr>
            <w:pStyle w:val="2EC8E15846014B7B9CB7BB69AF0E4C08"/>
          </w:pPr>
          <w:r w:rsidRPr="00204C0A">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96"/>
    <w:rsid w:val="002302AA"/>
    <w:rsid w:val="00666296"/>
    <w:rsid w:val="00674477"/>
    <w:rsid w:val="00DB243D"/>
    <w:rsid w:val="00E170EF"/>
    <w:rsid w:val="00F82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43D"/>
    <w:rPr>
      <w:color w:val="808080"/>
    </w:rPr>
  </w:style>
  <w:style w:type="paragraph" w:customStyle="1" w:styleId="F8E17D32C4E94BC3AD9ADA64C1BDB9A8">
    <w:name w:val="F8E17D32C4E94BC3AD9ADA64C1BDB9A8"/>
    <w:rsid w:val="002302AA"/>
  </w:style>
  <w:style w:type="paragraph" w:customStyle="1" w:styleId="07DE873892424C3FA1A64F81D60C7F5A">
    <w:name w:val="07DE873892424C3FA1A64F81D60C7F5A"/>
    <w:rsid w:val="002302AA"/>
  </w:style>
  <w:style w:type="paragraph" w:customStyle="1" w:styleId="B3C6E2C6D7BE44B59222E739E142BAB4">
    <w:name w:val="B3C6E2C6D7BE44B59222E739E142BAB4"/>
    <w:rsid w:val="002302AA"/>
  </w:style>
  <w:style w:type="paragraph" w:customStyle="1" w:styleId="41189E36DAB04CE08E6779E84891564E">
    <w:name w:val="41189E36DAB04CE08E6779E84891564E"/>
    <w:rsid w:val="002302AA"/>
  </w:style>
  <w:style w:type="paragraph" w:customStyle="1" w:styleId="B1AEEEB4CB724403B0D77EEA894BF5AC">
    <w:name w:val="B1AEEEB4CB724403B0D77EEA894BF5AC"/>
    <w:rsid w:val="00F82503"/>
  </w:style>
  <w:style w:type="paragraph" w:customStyle="1" w:styleId="1E03DA4C39C34CD88B85E4BA0E62DBE2">
    <w:name w:val="1E03DA4C39C34CD88B85E4BA0E62DBE2"/>
    <w:rsid w:val="00F82503"/>
  </w:style>
  <w:style w:type="paragraph" w:customStyle="1" w:styleId="8A04CEFA29434C559E7872230B578BF0">
    <w:name w:val="8A04CEFA29434C559E7872230B578BF0"/>
    <w:rsid w:val="00F82503"/>
  </w:style>
  <w:style w:type="paragraph" w:customStyle="1" w:styleId="C2E3ECB9BB89490D9661544E650EF37D">
    <w:name w:val="C2E3ECB9BB89490D9661544E650EF37D"/>
    <w:rsid w:val="00F82503"/>
  </w:style>
  <w:style w:type="paragraph" w:customStyle="1" w:styleId="07538AB1A7FF433FA6EC23D35BCF6C8C">
    <w:name w:val="07538AB1A7FF433FA6EC23D35BCF6C8C"/>
    <w:rsid w:val="00F82503"/>
  </w:style>
  <w:style w:type="paragraph" w:customStyle="1" w:styleId="A1529DE641F64206916C4C8EB685BDA7">
    <w:name w:val="A1529DE641F64206916C4C8EB685BDA7"/>
    <w:rsid w:val="00DB243D"/>
    <w:pPr>
      <w:spacing w:after="200" w:line="276" w:lineRule="auto"/>
    </w:pPr>
  </w:style>
  <w:style w:type="paragraph" w:customStyle="1" w:styleId="2EC8E15846014B7B9CB7BB69AF0E4C08">
    <w:name w:val="2EC8E15846014B7B9CB7BB69AF0E4C08"/>
    <w:rsid w:val="00DB243D"/>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243D"/>
    <w:rPr>
      <w:color w:val="808080"/>
    </w:rPr>
  </w:style>
  <w:style w:type="paragraph" w:customStyle="1" w:styleId="F8E17D32C4E94BC3AD9ADA64C1BDB9A8">
    <w:name w:val="F8E17D32C4E94BC3AD9ADA64C1BDB9A8"/>
    <w:rsid w:val="002302AA"/>
  </w:style>
  <w:style w:type="paragraph" w:customStyle="1" w:styleId="07DE873892424C3FA1A64F81D60C7F5A">
    <w:name w:val="07DE873892424C3FA1A64F81D60C7F5A"/>
    <w:rsid w:val="002302AA"/>
  </w:style>
  <w:style w:type="paragraph" w:customStyle="1" w:styleId="B3C6E2C6D7BE44B59222E739E142BAB4">
    <w:name w:val="B3C6E2C6D7BE44B59222E739E142BAB4"/>
    <w:rsid w:val="002302AA"/>
  </w:style>
  <w:style w:type="paragraph" w:customStyle="1" w:styleId="41189E36DAB04CE08E6779E84891564E">
    <w:name w:val="41189E36DAB04CE08E6779E84891564E"/>
    <w:rsid w:val="002302AA"/>
  </w:style>
  <w:style w:type="paragraph" w:customStyle="1" w:styleId="B1AEEEB4CB724403B0D77EEA894BF5AC">
    <w:name w:val="B1AEEEB4CB724403B0D77EEA894BF5AC"/>
    <w:rsid w:val="00F82503"/>
  </w:style>
  <w:style w:type="paragraph" w:customStyle="1" w:styleId="1E03DA4C39C34CD88B85E4BA0E62DBE2">
    <w:name w:val="1E03DA4C39C34CD88B85E4BA0E62DBE2"/>
    <w:rsid w:val="00F82503"/>
  </w:style>
  <w:style w:type="paragraph" w:customStyle="1" w:styleId="8A04CEFA29434C559E7872230B578BF0">
    <w:name w:val="8A04CEFA29434C559E7872230B578BF0"/>
    <w:rsid w:val="00F82503"/>
  </w:style>
  <w:style w:type="paragraph" w:customStyle="1" w:styleId="C2E3ECB9BB89490D9661544E650EF37D">
    <w:name w:val="C2E3ECB9BB89490D9661544E650EF37D"/>
    <w:rsid w:val="00F82503"/>
  </w:style>
  <w:style w:type="paragraph" w:customStyle="1" w:styleId="07538AB1A7FF433FA6EC23D35BCF6C8C">
    <w:name w:val="07538AB1A7FF433FA6EC23D35BCF6C8C"/>
    <w:rsid w:val="00F82503"/>
  </w:style>
  <w:style w:type="paragraph" w:customStyle="1" w:styleId="A1529DE641F64206916C4C8EB685BDA7">
    <w:name w:val="A1529DE641F64206916C4C8EB685BDA7"/>
    <w:rsid w:val="00DB243D"/>
    <w:pPr>
      <w:spacing w:after="200" w:line="276" w:lineRule="auto"/>
    </w:pPr>
  </w:style>
  <w:style w:type="paragraph" w:customStyle="1" w:styleId="2EC8E15846014B7B9CB7BB69AF0E4C08">
    <w:name w:val="2EC8E15846014B7B9CB7BB69AF0E4C08"/>
    <w:rsid w:val="00DB243D"/>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CCF7D-B051-4349-9704-F710C1A94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AWP</Company>
  <LinksUpToDate>false</LinksUpToDate>
  <CharactersWithSpaces>8647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Brennan-Rist, Ellen</dc:creator>
  <cp:lastModifiedBy>Leyland Sarah (Roaming)</cp:lastModifiedBy>
  <cp:revision>2</cp:revision>
  <dcterms:created xsi:type="dcterms:W3CDTF">2021-01-04T09:37:00Z</dcterms:created>
  <dcterms:modified xsi:type="dcterms:W3CDTF">2021-01-04T09:37:00Z</dcterms:modified>
</cp:coreProperties>
</file>