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70FC7" w14:textId="63B94A60" w:rsidR="00A802E7" w:rsidRPr="00A802E7" w:rsidRDefault="00A802E7" w:rsidP="0094605D">
      <w:pPr>
        <w:spacing w:before="0"/>
        <w:rPr>
          <w:rFonts w:eastAsiaTheme="majorEastAsia" w:cstheme="majorBidi"/>
          <w:sz w:val="24"/>
        </w:rPr>
      </w:pPr>
      <w:r w:rsidRPr="00A802E7">
        <w:rPr>
          <w:rFonts w:eastAsiaTheme="majorEastAsia" w:cstheme="majorBidi"/>
          <w:sz w:val="24"/>
          <w:highlight w:val="yellow"/>
        </w:rPr>
        <w:t>This leaflet can be sent electronically via email or text and saved to the patient record.</w:t>
      </w:r>
    </w:p>
    <w:p w14:paraId="0065F729" w14:textId="3450D062" w:rsidR="001B3175" w:rsidRPr="00F9034B" w:rsidRDefault="00F9034B" w:rsidP="0094605D">
      <w:pPr>
        <w:spacing w:before="0"/>
        <w:rPr>
          <w:rFonts w:eastAsiaTheme="majorEastAsia" w:cstheme="majorBidi"/>
          <w:b/>
          <w:bCs/>
          <w:color w:val="0072C6"/>
          <w:sz w:val="36"/>
          <w:szCs w:val="32"/>
        </w:rPr>
      </w:pPr>
      <w:r w:rsidRPr="009E428B">
        <w:rPr>
          <w:rFonts w:eastAsiaTheme="majorEastAsia" w:cstheme="majorBidi"/>
          <w:b/>
          <w:bCs/>
          <w:sz w:val="36"/>
          <w:szCs w:val="36"/>
        </w:rPr>
        <w:t>Information about changes to medicines or treatments on the NHS</w:t>
      </w:r>
      <w:r>
        <w:rPr>
          <w:rFonts w:eastAsiaTheme="majorEastAsia" w:cstheme="majorBidi"/>
          <w:b/>
          <w:bCs/>
          <w:sz w:val="36"/>
          <w:szCs w:val="32"/>
        </w:rPr>
        <w:t xml:space="preserve">: </w:t>
      </w:r>
      <w:r w:rsidR="00B3244A" w:rsidRPr="00F9034B">
        <w:rPr>
          <w:rFonts w:eastAsiaTheme="majorEastAsia" w:cstheme="majorBidi"/>
          <w:b/>
          <w:bCs/>
          <w:color w:val="0072C6"/>
          <w:sz w:val="36"/>
          <w:szCs w:val="32"/>
        </w:rPr>
        <w:t xml:space="preserve">Changes to </w:t>
      </w:r>
      <w:r w:rsidR="00AB4FE1">
        <w:rPr>
          <w:rFonts w:eastAsiaTheme="majorEastAsia" w:cstheme="majorBidi"/>
          <w:b/>
          <w:bCs/>
          <w:color w:val="0072C6"/>
          <w:sz w:val="36"/>
          <w:szCs w:val="32"/>
        </w:rPr>
        <w:t>trimipramine</w:t>
      </w:r>
      <w:r w:rsidR="00B3244A" w:rsidRPr="00F9034B">
        <w:rPr>
          <w:rFonts w:eastAsiaTheme="majorEastAsia" w:cstheme="majorBidi"/>
          <w:b/>
          <w:bCs/>
          <w:color w:val="0072C6"/>
          <w:sz w:val="36"/>
          <w:szCs w:val="32"/>
        </w:rPr>
        <w:t xml:space="preserve"> prescribing</w:t>
      </w:r>
    </w:p>
    <w:p w14:paraId="62C7A1E8" w14:textId="3146C414" w:rsidR="001B3175" w:rsidRPr="00A702FB" w:rsidRDefault="001B3175" w:rsidP="001B3175">
      <w:r w:rsidRPr="00A702FB">
        <w:t xml:space="preserve">The NHS </w:t>
      </w:r>
      <w:r w:rsidR="00E6525C">
        <w:t>has issued guidance</w:t>
      </w:r>
      <w:r>
        <w:t xml:space="preserve"> asking doctors to </w:t>
      </w:r>
      <w:r w:rsidRPr="00A702FB">
        <w:t>stop or greatly reduce the prescribing of some medicines. This is because the medicines are:</w:t>
      </w:r>
    </w:p>
    <w:p w14:paraId="1F9B1C19" w14:textId="77777777" w:rsidR="001B3175" w:rsidRPr="00A702FB" w:rsidRDefault="001B3175" w:rsidP="00757D10">
      <w:pPr>
        <w:pStyle w:val="ListBullet"/>
        <w:numPr>
          <w:ilvl w:val="0"/>
          <w:numId w:val="12"/>
        </w:numPr>
        <w:spacing w:before="40" w:after="40"/>
      </w:pPr>
      <w:r w:rsidRPr="00A702FB">
        <w:t>Not as safe as other medicines</w:t>
      </w:r>
      <w:r>
        <w:t xml:space="preserve"> OR</w:t>
      </w:r>
    </w:p>
    <w:p w14:paraId="1C91B2A4" w14:textId="77777777" w:rsidR="001B3175" w:rsidRPr="00A702FB" w:rsidRDefault="001B3175" w:rsidP="00757D10">
      <w:pPr>
        <w:pStyle w:val="ListBullet"/>
        <w:numPr>
          <w:ilvl w:val="0"/>
          <w:numId w:val="12"/>
        </w:numPr>
        <w:spacing w:before="40" w:after="40"/>
      </w:pPr>
      <w:r w:rsidRPr="00A702FB">
        <w:t>Not as good (effective) as other medicines OR</w:t>
      </w:r>
    </w:p>
    <w:p w14:paraId="1C7F02F7" w14:textId="05B1AEB8" w:rsidR="001B3175" w:rsidRPr="00A702FB" w:rsidRDefault="001B3175" w:rsidP="00757D10">
      <w:pPr>
        <w:pStyle w:val="ListBullet"/>
        <w:numPr>
          <w:ilvl w:val="0"/>
          <w:numId w:val="12"/>
        </w:numPr>
        <w:spacing w:before="40" w:after="40"/>
      </w:pPr>
      <w:r w:rsidRPr="00A702FB">
        <w:t xml:space="preserve">More expensive than other medicines that do the same thing </w:t>
      </w:r>
    </w:p>
    <w:p w14:paraId="62878694" w14:textId="7B89CF17" w:rsidR="00B14D9E" w:rsidRPr="008527CA" w:rsidRDefault="001B3175" w:rsidP="001B3175">
      <w:pPr>
        <w:rPr>
          <w:b/>
        </w:rPr>
      </w:pPr>
      <w:r w:rsidRPr="008527CA">
        <w:rPr>
          <w:b/>
        </w:rPr>
        <w:t xml:space="preserve">One of these medicines is </w:t>
      </w:r>
      <w:r w:rsidR="00AB4FE1">
        <w:rPr>
          <w:b/>
        </w:rPr>
        <w:t>trimipramine</w:t>
      </w:r>
      <w:r w:rsidR="00B12B57" w:rsidRPr="008527CA">
        <w:rPr>
          <w:b/>
        </w:rPr>
        <w:t>.</w:t>
      </w:r>
    </w:p>
    <w:p w14:paraId="705121A7" w14:textId="73F4FEE1" w:rsidR="00715445" w:rsidRPr="00A702FB" w:rsidRDefault="00CB7C0E" w:rsidP="00715445">
      <w:r w:rsidRPr="00A702FB">
        <w:t>This document will explain why the</w:t>
      </w:r>
      <w:r w:rsidR="002E30F0">
        <w:t xml:space="preserve"> changes</w:t>
      </w:r>
      <w:r w:rsidRPr="00A702FB">
        <w:t xml:space="preserve"> are happening and where you can get more information and support.</w:t>
      </w:r>
    </w:p>
    <w:p w14:paraId="2259A8B0" w14:textId="39492931" w:rsidR="00715445" w:rsidRPr="00A702FB" w:rsidRDefault="00DF2E56" w:rsidP="00AB4FE1">
      <w:pPr>
        <w:pStyle w:val="Heading2"/>
        <w:spacing w:after="120" w:line="276" w:lineRule="auto"/>
      </w:pPr>
      <w:r>
        <w:t>Why doe</w:t>
      </w:r>
      <w:r w:rsidR="002914FD">
        <w:t xml:space="preserve">s the NHS want to reduce </w:t>
      </w:r>
      <w:r w:rsidR="00AC35AF">
        <w:t>prescribing</w:t>
      </w:r>
      <w:r>
        <w:t xml:space="preserve"> of </w:t>
      </w:r>
      <w:r w:rsidR="00AB4FE1">
        <w:t>trimipramine</w:t>
      </w:r>
      <w:r w:rsidR="00EA03CB" w:rsidRPr="00A702FB">
        <w:t>?</w:t>
      </w:r>
    </w:p>
    <w:p w14:paraId="474AC341" w14:textId="77777777" w:rsidR="00AB4FE1" w:rsidRPr="00AB4FE1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>Trimipramine belongs to a group of medicines used to treat depression</w:t>
      </w:r>
    </w:p>
    <w:p w14:paraId="1A316324" w14:textId="2EB92D01" w:rsidR="00AB4FE1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>called “tricyclics”.</w:t>
      </w:r>
    </w:p>
    <w:p w14:paraId="11005576" w14:textId="77777777" w:rsidR="00AB4FE1" w:rsidRPr="00CA5A3D" w:rsidRDefault="00AB4FE1" w:rsidP="00AB4FE1">
      <w:pPr>
        <w:spacing w:before="0" w:after="0"/>
        <w:rPr>
          <w:color w:val="000000" w:themeColor="text1"/>
          <w:sz w:val="20"/>
          <w:szCs w:val="20"/>
        </w:rPr>
      </w:pPr>
    </w:p>
    <w:p w14:paraId="7F07B565" w14:textId="351034D6" w:rsidR="00AB4FE1" w:rsidRPr="00AB4FE1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 xml:space="preserve">In its guidance on depression, the National Institute for </w:t>
      </w:r>
      <w:proofErr w:type="gramStart"/>
      <w:r w:rsidRPr="00AB4FE1">
        <w:rPr>
          <w:color w:val="000000" w:themeColor="text1"/>
          <w:szCs w:val="28"/>
        </w:rPr>
        <w:t>Health</w:t>
      </w:r>
      <w:proofErr w:type="gramEnd"/>
      <w:r w:rsidRPr="00AB4FE1">
        <w:rPr>
          <w:color w:val="000000" w:themeColor="text1"/>
          <w:szCs w:val="28"/>
        </w:rPr>
        <w:t xml:space="preserve"> and Care</w:t>
      </w:r>
      <w:r w:rsidR="00C54219">
        <w:rPr>
          <w:color w:val="000000" w:themeColor="text1"/>
          <w:szCs w:val="28"/>
        </w:rPr>
        <w:t xml:space="preserve"> </w:t>
      </w:r>
      <w:r w:rsidRPr="00AB4FE1">
        <w:rPr>
          <w:color w:val="000000" w:themeColor="text1"/>
          <w:szCs w:val="28"/>
        </w:rPr>
        <w:t xml:space="preserve">Excellence (NICE) recommends that a different </w:t>
      </w:r>
      <w:r w:rsidR="00C54219">
        <w:rPr>
          <w:color w:val="000000" w:themeColor="text1"/>
          <w:szCs w:val="28"/>
        </w:rPr>
        <w:t>family</w:t>
      </w:r>
      <w:r w:rsidRPr="00AB4FE1">
        <w:rPr>
          <w:color w:val="000000" w:themeColor="text1"/>
          <w:szCs w:val="28"/>
        </w:rPr>
        <w:t xml:space="preserve"> of antidepressant</w:t>
      </w:r>
      <w:r w:rsidR="00FE2F2D">
        <w:rPr>
          <w:color w:val="000000" w:themeColor="text1"/>
          <w:szCs w:val="28"/>
        </w:rPr>
        <w:t xml:space="preserve">s </w:t>
      </w:r>
      <w:r w:rsidRPr="00AB4FE1">
        <w:rPr>
          <w:color w:val="000000" w:themeColor="text1"/>
          <w:szCs w:val="28"/>
        </w:rPr>
        <w:t>called “SSRIs” should be the first choice of treatment, rather than tricyclics.</w:t>
      </w:r>
    </w:p>
    <w:p w14:paraId="194FC375" w14:textId="1CD156CB" w:rsidR="00AB4FE1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 xml:space="preserve">SSRIs don’t have as many side effects as </w:t>
      </w:r>
      <w:proofErr w:type="gramStart"/>
      <w:r w:rsidRPr="00AB4FE1">
        <w:rPr>
          <w:color w:val="000000" w:themeColor="text1"/>
          <w:szCs w:val="28"/>
        </w:rPr>
        <w:t>tricyclics</w:t>
      </w:r>
      <w:proofErr w:type="gramEnd"/>
      <w:r w:rsidRPr="00AB4FE1">
        <w:rPr>
          <w:color w:val="000000" w:themeColor="text1"/>
          <w:szCs w:val="28"/>
        </w:rPr>
        <w:t xml:space="preserve"> and they are safer.</w:t>
      </w:r>
    </w:p>
    <w:p w14:paraId="79014C2A" w14:textId="77777777" w:rsidR="00AB4FE1" w:rsidRPr="00CA5A3D" w:rsidRDefault="00AB4FE1" w:rsidP="00AB4FE1">
      <w:pPr>
        <w:spacing w:before="0" w:after="0"/>
        <w:rPr>
          <w:color w:val="000000" w:themeColor="text1"/>
          <w:sz w:val="20"/>
          <w:szCs w:val="20"/>
        </w:rPr>
      </w:pPr>
    </w:p>
    <w:p w14:paraId="240A1A66" w14:textId="77777777" w:rsidR="00AB4FE1" w:rsidRPr="00AB4FE1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>If SSRIs don’t work and a tricyclic antidepressant is needed, then there are</w:t>
      </w:r>
    </w:p>
    <w:p w14:paraId="32A38C0E" w14:textId="77777777" w:rsidR="00AB4FE1" w:rsidRPr="00AB4FE1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>alternatives that are far less expensive than trimipramine. The price of</w:t>
      </w:r>
    </w:p>
    <w:p w14:paraId="4AE8E087" w14:textId="77777777" w:rsidR="00AF06EA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>trimipramine has increased a lot so it is not good value for money</w:t>
      </w:r>
      <w:r w:rsidR="00805F3F">
        <w:rPr>
          <w:color w:val="000000" w:themeColor="text1"/>
          <w:szCs w:val="28"/>
        </w:rPr>
        <w:t xml:space="preserve"> for the NHS</w:t>
      </w:r>
      <w:r w:rsidRPr="00AB4FE1">
        <w:rPr>
          <w:color w:val="000000" w:themeColor="text1"/>
          <w:szCs w:val="28"/>
        </w:rPr>
        <w:t>.</w:t>
      </w:r>
      <w:r w:rsidR="00AF06EA">
        <w:rPr>
          <w:color w:val="000000" w:themeColor="text1"/>
          <w:szCs w:val="28"/>
        </w:rPr>
        <w:t xml:space="preserve"> </w:t>
      </w:r>
    </w:p>
    <w:p w14:paraId="3F821B55" w14:textId="77777777" w:rsidR="00AF06EA" w:rsidRDefault="00AF06EA" w:rsidP="00AB4FE1">
      <w:pPr>
        <w:spacing w:before="0" w:after="0"/>
        <w:rPr>
          <w:color w:val="000000" w:themeColor="text1"/>
          <w:szCs w:val="28"/>
        </w:rPr>
      </w:pPr>
    </w:p>
    <w:p w14:paraId="4740B620" w14:textId="62FA830B" w:rsidR="00AB4FE1" w:rsidRPr="00AB4FE1" w:rsidRDefault="00AF06EA" w:rsidP="00AB4FE1">
      <w:pPr>
        <w:spacing w:before="0" w:after="0"/>
        <w:rPr>
          <w:color w:val="000000" w:themeColor="text1"/>
          <w:szCs w:val="28"/>
        </w:rPr>
      </w:pPr>
      <w:r w:rsidRPr="00AF06EA">
        <w:rPr>
          <w:color w:val="000000" w:themeColor="text1"/>
          <w:szCs w:val="28"/>
        </w:rPr>
        <w:t>You can talk to your doctor about the options available so that you can come to a joint decision about what’s best for you.</w:t>
      </w:r>
    </w:p>
    <w:p w14:paraId="521B942C" w14:textId="77777777" w:rsidR="00FE2F2D" w:rsidRDefault="00FE2F2D" w:rsidP="00AB4FE1">
      <w:pPr>
        <w:spacing w:before="0" w:after="0"/>
        <w:rPr>
          <w:color w:val="000000" w:themeColor="text1"/>
          <w:szCs w:val="28"/>
        </w:rPr>
      </w:pPr>
    </w:p>
    <w:p w14:paraId="1897B694" w14:textId="5EA3EF2E" w:rsidR="00AB4FE1" w:rsidRPr="00AB4FE1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>Trimipramine is used as a painkiller for a very small number of patients.</w:t>
      </w:r>
    </w:p>
    <w:p w14:paraId="0F441426" w14:textId="77777777" w:rsidR="00AB4FE1" w:rsidRPr="00AB4FE1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 xml:space="preserve">However, it is not licensed* for this use and there are </w:t>
      </w:r>
      <w:proofErr w:type="gramStart"/>
      <w:r w:rsidRPr="00AB4FE1">
        <w:rPr>
          <w:color w:val="000000" w:themeColor="text1"/>
          <w:szCs w:val="28"/>
        </w:rPr>
        <w:t>other</w:t>
      </w:r>
      <w:proofErr w:type="gramEnd"/>
      <w:r w:rsidRPr="00AB4FE1">
        <w:rPr>
          <w:color w:val="000000" w:themeColor="text1"/>
          <w:szCs w:val="28"/>
        </w:rPr>
        <w:t xml:space="preserve"> alternative,</w:t>
      </w:r>
    </w:p>
    <w:p w14:paraId="260D24AA" w14:textId="6F4F247D" w:rsidR="00AB4FE1" w:rsidRDefault="00AB4FE1" w:rsidP="00AB4FE1">
      <w:pPr>
        <w:spacing w:before="0" w:after="0"/>
        <w:rPr>
          <w:color w:val="000000" w:themeColor="text1"/>
          <w:szCs w:val="28"/>
        </w:rPr>
      </w:pPr>
      <w:r w:rsidRPr="00AB4FE1">
        <w:rPr>
          <w:color w:val="000000" w:themeColor="text1"/>
          <w:szCs w:val="28"/>
        </w:rPr>
        <w:t>licensed painkillers available.</w:t>
      </w:r>
    </w:p>
    <w:p w14:paraId="51F4CA55" w14:textId="5FAE54D9" w:rsidR="00CA5A3D" w:rsidRDefault="00CA5A3D" w:rsidP="00AB4FE1">
      <w:pPr>
        <w:spacing w:before="0" w:after="0"/>
        <w:rPr>
          <w:color w:val="000000" w:themeColor="text1"/>
          <w:szCs w:val="28"/>
        </w:rPr>
      </w:pPr>
      <w:r w:rsidRPr="004C0669">
        <w:rPr>
          <w:noProof/>
          <w:sz w:val="24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FA049D" wp14:editId="3B8FD792">
                <wp:simplePos x="0" y="0"/>
                <wp:positionH relativeFrom="column">
                  <wp:posOffset>0</wp:posOffset>
                </wp:positionH>
                <wp:positionV relativeFrom="paragraph">
                  <wp:posOffset>234315</wp:posOffset>
                </wp:positionV>
                <wp:extent cx="6370955" cy="667385"/>
                <wp:effectExtent l="0" t="0" r="444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955" cy="6673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30981" w14:textId="67E1753F" w:rsidR="00CA5A3D" w:rsidRPr="004C0669" w:rsidRDefault="00CA5A3D" w:rsidP="00CA5A3D">
                            <w:pPr>
                              <w:rPr>
                                <w:b/>
                              </w:rPr>
                            </w:pPr>
                            <w:r w:rsidRPr="00CA5A3D">
                              <w:rPr>
                                <w:rFonts w:cs="Arial"/>
                                <w:b/>
                                <w:szCs w:val="28"/>
                              </w:rPr>
                              <w:t>*</w:t>
                            </w:r>
                            <w:r w:rsidRPr="00CA5A3D">
                              <w:rPr>
                                <w:rFonts w:cs="Arial"/>
                                <w:bCs/>
                                <w:szCs w:val="28"/>
                              </w:rPr>
                              <w:t xml:space="preserve">Having a </w:t>
                            </w:r>
                            <w:proofErr w:type="spellStart"/>
                            <w:r w:rsidRPr="00CA5A3D">
                              <w:rPr>
                                <w:rFonts w:cs="Arial"/>
                                <w:bCs/>
                                <w:szCs w:val="28"/>
                              </w:rPr>
                              <w:t>licen</w:t>
                            </w:r>
                            <w:r w:rsidR="00805F3F">
                              <w:rPr>
                                <w:rFonts w:cs="Arial"/>
                                <w:bCs/>
                                <w:szCs w:val="28"/>
                              </w:rPr>
                              <w:t>c</w:t>
                            </w:r>
                            <w:r w:rsidRPr="00CA5A3D">
                              <w:rPr>
                                <w:rFonts w:cs="Arial"/>
                                <w:bCs/>
                                <w:szCs w:val="28"/>
                              </w:rPr>
                              <w:t>e</w:t>
                            </w:r>
                            <w:proofErr w:type="spellEnd"/>
                            <w:r w:rsidRPr="00CA5A3D">
                              <w:rPr>
                                <w:rFonts w:cs="Arial"/>
                                <w:bCs/>
                                <w:szCs w:val="28"/>
                              </w:rPr>
                              <w:t xml:space="preserve"> means that a medicine has passed tests to ensure that it is effective, </w:t>
                            </w:r>
                            <w:proofErr w:type="gramStart"/>
                            <w:r w:rsidRPr="00CA5A3D">
                              <w:rPr>
                                <w:rFonts w:cs="Arial"/>
                                <w:bCs/>
                                <w:szCs w:val="28"/>
                              </w:rPr>
                              <w:t>safe</w:t>
                            </w:r>
                            <w:proofErr w:type="gramEnd"/>
                            <w:r w:rsidRPr="00CA5A3D">
                              <w:rPr>
                                <w:rFonts w:cs="Arial"/>
                                <w:bCs/>
                                <w:szCs w:val="28"/>
                              </w:rPr>
                              <w:t xml:space="preserve"> and manufactured to appropriate quality standards.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A04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8.45pt;width:501.65pt;height:52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" fillcolor="#dbe5f1 [660]" stroked="f">
                <v:textbox>
                  <w:txbxContent>
                    <w:p w14:paraId="37030981" w14:textId="67E1753F" w:rsidR="00CA5A3D" w:rsidRPr="004C0669" w:rsidRDefault="00CA5A3D" w:rsidP="00CA5A3D">
                      <w:pPr>
                        <w:rPr>
                          <w:b/>
                        </w:rPr>
                      </w:pPr>
                      <w:r w:rsidRPr="00CA5A3D">
                        <w:rPr>
                          <w:rFonts w:cs="Arial"/>
                          <w:b/>
                          <w:szCs w:val="28"/>
                        </w:rPr>
                        <w:t>*</w:t>
                      </w:r>
                      <w:r w:rsidRPr="00CA5A3D">
                        <w:rPr>
                          <w:rFonts w:cs="Arial"/>
                          <w:bCs/>
                          <w:szCs w:val="28"/>
                        </w:rPr>
                        <w:t xml:space="preserve">Having a </w:t>
                      </w:r>
                      <w:proofErr w:type="spellStart"/>
                      <w:r w:rsidRPr="00CA5A3D">
                        <w:rPr>
                          <w:rFonts w:cs="Arial"/>
                          <w:bCs/>
                          <w:szCs w:val="28"/>
                        </w:rPr>
                        <w:t>licen</w:t>
                      </w:r>
                      <w:r w:rsidR="00805F3F">
                        <w:rPr>
                          <w:rFonts w:cs="Arial"/>
                          <w:bCs/>
                          <w:szCs w:val="28"/>
                        </w:rPr>
                        <w:t>c</w:t>
                      </w:r>
                      <w:r w:rsidRPr="00CA5A3D">
                        <w:rPr>
                          <w:rFonts w:cs="Arial"/>
                          <w:bCs/>
                          <w:szCs w:val="28"/>
                        </w:rPr>
                        <w:t>e</w:t>
                      </w:r>
                      <w:proofErr w:type="spellEnd"/>
                      <w:r w:rsidRPr="00CA5A3D">
                        <w:rPr>
                          <w:rFonts w:cs="Arial"/>
                          <w:bCs/>
                          <w:szCs w:val="28"/>
                        </w:rPr>
                        <w:t xml:space="preserve"> means that a medicine has passed tests to ensure that it is effective, </w:t>
                      </w:r>
                      <w:proofErr w:type="gramStart"/>
                      <w:r w:rsidRPr="00CA5A3D">
                        <w:rPr>
                          <w:rFonts w:cs="Arial"/>
                          <w:bCs/>
                          <w:szCs w:val="28"/>
                        </w:rPr>
                        <w:t>safe</w:t>
                      </w:r>
                      <w:proofErr w:type="gramEnd"/>
                      <w:r w:rsidRPr="00CA5A3D">
                        <w:rPr>
                          <w:rFonts w:cs="Arial"/>
                          <w:bCs/>
                          <w:szCs w:val="28"/>
                        </w:rPr>
                        <w:t xml:space="preserve"> and manufactured to appropriate quality standards.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DC0E60C" w14:textId="728099AE" w:rsidR="000728B4" w:rsidRPr="00A702FB" w:rsidRDefault="00250D5B" w:rsidP="00B12B57">
      <w:pPr>
        <w:pStyle w:val="Heading2"/>
      </w:pPr>
      <w:r w:rsidRPr="00A702FB">
        <w:t xml:space="preserve">What </w:t>
      </w:r>
      <w:r w:rsidR="004E57FA">
        <w:t>options are available</w:t>
      </w:r>
      <w:r w:rsidR="00124708" w:rsidRPr="00A702FB">
        <w:t xml:space="preserve"> instead</w:t>
      </w:r>
      <w:r w:rsidR="00BD39FF">
        <w:t xml:space="preserve"> of </w:t>
      </w:r>
      <w:r w:rsidR="00AB4FE1">
        <w:t>trimipramine</w:t>
      </w:r>
      <w:r w:rsidRPr="00A702FB">
        <w:t>?</w:t>
      </w:r>
    </w:p>
    <w:p w14:paraId="5F666536" w14:textId="6C23E824" w:rsidR="00831487" w:rsidRDefault="00757D10" w:rsidP="00831487">
      <w:pPr>
        <w:pStyle w:val="ListBullet"/>
        <w:numPr>
          <w:ilvl w:val="0"/>
          <w:numId w:val="0"/>
        </w:numPr>
      </w:pPr>
      <w:r>
        <w:t>You can talk to your doctor</w:t>
      </w:r>
      <w:r w:rsidR="00AE4325">
        <w:t xml:space="preserve"> about the options available</w:t>
      </w:r>
      <w:r w:rsidR="001E716E">
        <w:t xml:space="preserve"> </w:t>
      </w:r>
      <w:r w:rsidR="00CD4D52">
        <w:t xml:space="preserve">so that you can </w:t>
      </w:r>
      <w:r w:rsidR="00AE4325">
        <w:t>come to a joint decision about what’s best for you.</w:t>
      </w:r>
    </w:p>
    <w:p w14:paraId="720C8BFA" w14:textId="77777777" w:rsidR="00CA5A3D" w:rsidRDefault="003D798B" w:rsidP="00CA5A3D">
      <w:pPr>
        <w:pStyle w:val="ListBullet"/>
        <w:numPr>
          <w:ilvl w:val="0"/>
          <w:numId w:val="0"/>
        </w:numPr>
      </w:pPr>
      <w:r>
        <w:t xml:space="preserve">There are now many alternative antidepressants to </w:t>
      </w:r>
      <w:r w:rsidR="00AB4FE1">
        <w:t xml:space="preserve">trimipramine. </w:t>
      </w:r>
      <w:r>
        <w:t>It’s also possible that you will no longer need to take an antidepressant at all.</w:t>
      </w:r>
      <w:r w:rsidR="00CA5A3D">
        <w:t xml:space="preserve"> </w:t>
      </w:r>
    </w:p>
    <w:p w14:paraId="5F137157" w14:textId="1C9743B1" w:rsidR="00CA5A3D" w:rsidRDefault="00CA5A3D" w:rsidP="00CA5A3D">
      <w:pPr>
        <w:pStyle w:val="ListBullet"/>
        <w:numPr>
          <w:ilvl w:val="0"/>
          <w:numId w:val="0"/>
        </w:numPr>
        <w:spacing w:before="0" w:after="0"/>
      </w:pPr>
      <w:r>
        <w:t>If you are taking trimipramine for pain relief, there are also several</w:t>
      </w:r>
    </w:p>
    <w:p w14:paraId="4D191C72" w14:textId="20FCEF14" w:rsidR="003D798B" w:rsidRDefault="00CA5A3D" w:rsidP="00CA5A3D">
      <w:pPr>
        <w:pStyle w:val="ListBullet"/>
        <w:numPr>
          <w:ilvl w:val="0"/>
          <w:numId w:val="0"/>
        </w:numPr>
        <w:spacing w:before="0" w:after="0"/>
      </w:pPr>
      <w:r>
        <w:t>alternatives available.</w:t>
      </w:r>
    </w:p>
    <w:p w14:paraId="226C9CF9" w14:textId="77777777" w:rsidR="00CA5A3D" w:rsidRPr="00CA5A3D" w:rsidRDefault="00CA5A3D" w:rsidP="00CA5A3D">
      <w:pPr>
        <w:pStyle w:val="ListBullet"/>
        <w:numPr>
          <w:ilvl w:val="0"/>
          <w:numId w:val="0"/>
        </w:numPr>
        <w:spacing w:before="0" w:after="0"/>
        <w:rPr>
          <w:sz w:val="20"/>
          <w:szCs w:val="18"/>
        </w:rPr>
      </w:pPr>
    </w:p>
    <w:p w14:paraId="1178F3AA" w14:textId="77777777" w:rsidR="00AB4FE1" w:rsidRPr="00AB4FE1" w:rsidRDefault="00AB4FE1" w:rsidP="00AB4FE1">
      <w:pPr>
        <w:pStyle w:val="Heading2"/>
        <w:spacing w:before="0" w:line="276" w:lineRule="auto"/>
        <w:rPr>
          <w:rFonts w:eastAsiaTheme="minorEastAsia" w:cstheme="minorBidi"/>
          <w:b w:val="0"/>
          <w:color w:val="auto"/>
          <w:sz w:val="28"/>
          <w:szCs w:val="24"/>
        </w:rPr>
      </w:pPr>
      <w:r w:rsidRPr="00AB4FE1">
        <w:rPr>
          <w:rFonts w:eastAsiaTheme="minorEastAsia" w:cstheme="minorBidi"/>
          <w:b w:val="0"/>
          <w:color w:val="auto"/>
          <w:sz w:val="28"/>
          <w:szCs w:val="24"/>
        </w:rPr>
        <w:t>You may suffer side effects if you stop taking trimipramine suddenly. Your</w:t>
      </w:r>
    </w:p>
    <w:p w14:paraId="682884DE" w14:textId="77777777" w:rsidR="00AB4FE1" w:rsidRPr="00AB4FE1" w:rsidRDefault="00AB4FE1" w:rsidP="00AB4FE1">
      <w:pPr>
        <w:pStyle w:val="Heading2"/>
        <w:spacing w:before="0" w:line="276" w:lineRule="auto"/>
        <w:rPr>
          <w:rFonts w:eastAsiaTheme="minorEastAsia" w:cstheme="minorBidi"/>
          <w:b w:val="0"/>
          <w:color w:val="auto"/>
          <w:sz w:val="28"/>
          <w:szCs w:val="24"/>
        </w:rPr>
      </w:pPr>
      <w:r w:rsidRPr="00AB4FE1">
        <w:rPr>
          <w:rFonts w:eastAsiaTheme="minorEastAsia" w:cstheme="minorBidi"/>
          <w:b w:val="0"/>
          <w:color w:val="auto"/>
          <w:sz w:val="28"/>
          <w:szCs w:val="24"/>
        </w:rPr>
        <w:t>doctor will support you to gradually reduce your dose of trimipramine before</w:t>
      </w:r>
    </w:p>
    <w:p w14:paraId="757E16C1" w14:textId="77777777" w:rsidR="00AB4FE1" w:rsidRPr="00AB4FE1" w:rsidRDefault="00AB4FE1" w:rsidP="00AB4FE1">
      <w:pPr>
        <w:pStyle w:val="Heading2"/>
        <w:spacing w:before="0" w:line="276" w:lineRule="auto"/>
        <w:rPr>
          <w:rFonts w:eastAsiaTheme="minorEastAsia" w:cstheme="minorBidi"/>
          <w:b w:val="0"/>
          <w:color w:val="auto"/>
          <w:sz w:val="28"/>
          <w:szCs w:val="24"/>
        </w:rPr>
      </w:pPr>
      <w:r w:rsidRPr="00AB4FE1">
        <w:rPr>
          <w:rFonts w:eastAsiaTheme="minorEastAsia" w:cstheme="minorBidi"/>
          <w:b w:val="0"/>
          <w:color w:val="auto"/>
          <w:sz w:val="28"/>
          <w:szCs w:val="24"/>
        </w:rPr>
        <w:t>you stop and slowly introduce a new medicine (if you are to be prescribed</w:t>
      </w:r>
    </w:p>
    <w:p w14:paraId="44382EE5" w14:textId="77777777" w:rsidR="00AB4FE1" w:rsidRDefault="00AB4FE1" w:rsidP="00AB4FE1">
      <w:pPr>
        <w:pStyle w:val="Heading2"/>
        <w:spacing w:before="0" w:line="276" w:lineRule="auto"/>
        <w:rPr>
          <w:rFonts w:eastAsiaTheme="minorEastAsia" w:cstheme="minorBidi"/>
          <w:b w:val="0"/>
          <w:color w:val="auto"/>
          <w:sz w:val="28"/>
          <w:szCs w:val="24"/>
        </w:rPr>
      </w:pPr>
      <w:r w:rsidRPr="00AB4FE1">
        <w:rPr>
          <w:rFonts w:eastAsiaTheme="minorEastAsia" w:cstheme="minorBidi"/>
          <w:b w:val="0"/>
          <w:color w:val="auto"/>
          <w:sz w:val="28"/>
          <w:szCs w:val="24"/>
        </w:rPr>
        <w:t xml:space="preserve">one). </w:t>
      </w:r>
    </w:p>
    <w:p w14:paraId="1A567E8F" w14:textId="5B279F89" w:rsidR="00745DAB" w:rsidRPr="00A702FB" w:rsidRDefault="00745DAB" w:rsidP="00B12B57">
      <w:pPr>
        <w:pStyle w:val="Heading2"/>
      </w:pPr>
      <w:r w:rsidRPr="00A702FB">
        <w:t>Where can I find more information and support?</w:t>
      </w:r>
    </w:p>
    <w:p w14:paraId="01DC15FC" w14:textId="6573D6F1" w:rsidR="00F9034B" w:rsidRDefault="00F9034B" w:rsidP="00F9034B">
      <w:pPr>
        <w:pStyle w:val="ListParagraph"/>
        <w:numPr>
          <w:ilvl w:val="0"/>
          <w:numId w:val="10"/>
        </w:numPr>
        <w:contextualSpacing w:val="0"/>
      </w:pPr>
      <w:r>
        <w:t>You can s</w:t>
      </w:r>
      <w:r w:rsidRPr="00A702FB">
        <w:t>peak to your local pharmacist</w:t>
      </w:r>
      <w:r>
        <w:t>,</w:t>
      </w:r>
      <w:r w:rsidRPr="00A702FB">
        <w:t xml:space="preserve"> GP </w:t>
      </w:r>
      <w:r>
        <w:t>or the person who prescribed the medication to you</w:t>
      </w:r>
      <w:r w:rsidRPr="00A702FB">
        <w:t xml:space="preserve"> </w:t>
      </w:r>
    </w:p>
    <w:p w14:paraId="73440F2E" w14:textId="05C4CD12" w:rsidR="00F9034B" w:rsidRPr="00A702FB" w:rsidRDefault="00F9034B" w:rsidP="00F9034B">
      <w:pPr>
        <w:pStyle w:val="ListParagraph"/>
        <w:numPr>
          <w:ilvl w:val="0"/>
          <w:numId w:val="10"/>
        </w:numPr>
        <w:contextualSpacing w:val="0"/>
      </w:pPr>
      <w:r>
        <w:t xml:space="preserve">Your local patient group: </w:t>
      </w:r>
      <w:hyperlink r:id="rId8" w:history="1">
        <w:r w:rsidR="00DA27A0">
          <w:rPr>
            <w:rStyle w:val="Hyperlink"/>
          </w:rPr>
          <w:t xml:space="preserve">Find your local </w:t>
        </w:r>
        <w:r w:rsidR="00DA27A0">
          <w:rPr>
            <w:rStyle w:val="Hyperlink"/>
          </w:rPr>
          <w:t>H</w:t>
        </w:r>
        <w:r w:rsidR="00DA27A0">
          <w:rPr>
            <w:rStyle w:val="Hyperlink"/>
          </w:rPr>
          <w:t>ealthwatch | Healthwatch</w:t>
        </w:r>
      </w:hyperlink>
    </w:p>
    <w:p w14:paraId="624A3AB7" w14:textId="35460C6A" w:rsidR="001E68BD" w:rsidRDefault="004A0530" w:rsidP="00757D10">
      <w:pPr>
        <w:pStyle w:val="ListParagraph"/>
        <w:numPr>
          <w:ilvl w:val="0"/>
          <w:numId w:val="10"/>
        </w:numPr>
        <w:contextualSpacing w:val="0"/>
      </w:pPr>
      <w:r>
        <w:t>National</w:t>
      </w:r>
      <w:r w:rsidRPr="00A702FB">
        <w:t xml:space="preserve"> </w:t>
      </w:r>
      <w:r>
        <w:t>and</w:t>
      </w:r>
      <w:r w:rsidRPr="00A702FB">
        <w:t xml:space="preserve"> local charities can offer advice and support, for example</w:t>
      </w:r>
      <w:r>
        <w:t xml:space="preserve"> </w:t>
      </w:r>
      <w:r w:rsidR="00AB4FE1">
        <w:t xml:space="preserve">MIND: </w:t>
      </w:r>
      <w:hyperlink r:id="rId9" w:history="1">
        <w:r w:rsidR="00362606" w:rsidRPr="003002FF">
          <w:rPr>
            <w:rStyle w:val="Hyperlink"/>
          </w:rPr>
          <w:t>https://www.mind.org.uk/information-support/drugs-and-treatments/antidepressants/about-antidepressants/</w:t>
        </w:r>
      </w:hyperlink>
    </w:p>
    <w:p w14:paraId="38EA5CD2" w14:textId="6273C90D" w:rsidR="00C973D2" w:rsidRDefault="00C973D2" w:rsidP="00C973D2">
      <w:pPr>
        <w:pStyle w:val="ListParagraph"/>
        <w:numPr>
          <w:ilvl w:val="0"/>
          <w:numId w:val="10"/>
        </w:numPr>
        <w:contextualSpacing w:val="0"/>
      </w:pPr>
      <w:r>
        <w:t>The NICE information for patients can be found at:</w:t>
      </w:r>
      <w:r w:rsidR="004A0530">
        <w:t xml:space="preserve"> </w:t>
      </w:r>
      <w:hyperlink r:id="rId10" w:history="1">
        <w:r w:rsidR="00A6317B" w:rsidRPr="00817D7F">
          <w:rPr>
            <w:rStyle w:val="Hyperlink"/>
          </w:rPr>
          <w:t>https://www.nice.org.uk/guidance/ng222/informationforpublic</w:t>
        </w:r>
      </w:hyperlink>
      <w:r w:rsidR="00A6317B">
        <w:t xml:space="preserve"> </w:t>
      </w:r>
      <w:r>
        <w:t xml:space="preserve"> </w:t>
      </w:r>
    </w:p>
    <w:p w14:paraId="60E460CD" w14:textId="7CB6B36C" w:rsidR="00EF1820" w:rsidRDefault="00A153A3" w:rsidP="00A827FB">
      <w:pPr>
        <w:pStyle w:val="ListParagraph"/>
        <w:numPr>
          <w:ilvl w:val="0"/>
          <w:numId w:val="10"/>
        </w:numPr>
        <w:contextualSpacing w:val="0"/>
      </w:pPr>
      <w:r w:rsidRPr="00A702FB">
        <w:t xml:space="preserve">The Patients Association can also offer support and advice: </w:t>
      </w:r>
      <w:hyperlink r:id="rId11" w:history="1">
        <w:r w:rsidRPr="00A702FB">
          <w:rPr>
            <w:rStyle w:val="Hyperlink"/>
          </w:rPr>
          <w:t>www.patients-association.org.uk/</w:t>
        </w:r>
      </w:hyperlink>
      <w:r w:rsidR="00757D10">
        <w:t xml:space="preserve"> </w:t>
      </w:r>
      <w:r w:rsidR="00BD39FF">
        <w:t>o</w:t>
      </w:r>
      <w:r w:rsidRPr="00A702FB">
        <w:t>r call</w:t>
      </w:r>
      <w:r w:rsidR="009F66CC">
        <w:t xml:space="preserve"> the free helpline 0800 345 7115</w:t>
      </w:r>
    </w:p>
    <w:p w14:paraId="7E17FF1C" w14:textId="34627E14" w:rsidR="00835EAA" w:rsidRPr="00EF1820" w:rsidRDefault="00EF1820" w:rsidP="00A827FB">
      <w:pPr>
        <w:pStyle w:val="ListParagraph"/>
        <w:numPr>
          <w:ilvl w:val="0"/>
          <w:numId w:val="10"/>
        </w:numPr>
        <w:contextualSpacing w:val="0"/>
      </w:pPr>
      <w:r w:rsidRPr="00EF1820">
        <w:rPr>
          <w:rFonts w:cs="Arial"/>
          <w:szCs w:val="28"/>
        </w:rPr>
        <w:t xml:space="preserve">Healthwatch: </w:t>
      </w:r>
      <w:hyperlink r:id="rId12" w:history="1">
        <w:r w:rsidRPr="00EF1820">
          <w:rPr>
            <w:rStyle w:val="Hyperlink"/>
            <w:rFonts w:cs="Arial"/>
            <w:szCs w:val="28"/>
          </w:rPr>
          <w:t>www.healthwatch.co.uk</w:t>
        </w:r>
      </w:hyperlink>
    </w:p>
    <w:p w14:paraId="55A1FFFE" w14:textId="6E3B4845" w:rsidR="00757D10" w:rsidRDefault="00757D10" w:rsidP="00A827FB">
      <w:pPr>
        <w:rPr>
          <w:rFonts w:cs="Arial"/>
          <w:color w:val="0000FF"/>
          <w:szCs w:val="28"/>
          <w:u w:val="single" w:color="0000FF"/>
        </w:rPr>
      </w:pPr>
      <w:r w:rsidRPr="00757D10">
        <w:rPr>
          <w:rFonts w:cs="Arial"/>
          <w:szCs w:val="28"/>
        </w:rPr>
        <w:t xml:space="preserve">Find out more about the medicines that are being stopped or </w:t>
      </w:r>
      <w:r w:rsidR="00FE2F2D">
        <w:rPr>
          <w:rFonts w:cs="Arial"/>
          <w:szCs w:val="28"/>
        </w:rPr>
        <w:t xml:space="preserve">greatly </w:t>
      </w:r>
      <w:r w:rsidRPr="00757D10">
        <w:rPr>
          <w:rFonts w:cs="Arial"/>
          <w:szCs w:val="28"/>
        </w:rPr>
        <w:t xml:space="preserve">reduced: </w:t>
      </w:r>
      <w:hyperlink r:id="rId13" w:history="1">
        <w:r w:rsidRPr="00757D10">
          <w:rPr>
            <w:rFonts w:cs="Arial"/>
            <w:color w:val="0000FF"/>
            <w:szCs w:val="28"/>
            <w:u w:val="single" w:color="0000FF"/>
          </w:rPr>
          <w:t>https://www.england.nhs.uk/medicines/items-which-should-not-be-routinely-prescribed/</w:t>
        </w:r>
      </w:hyperlink>
    </w:p>
    <w:p w14:paraId="42E6A012" w14:textId="32F6C328" w:rsidR="00757D10" w:rsidRPr="00DA27A0" w:rsidRDefault="00AB4FE1" w:rsidP="00A827FB">
      <w:pPr>
        <w:rPr>
          <w:color w:val="0000FF" w:themeColor="hyperlink"/>
          <w:szCs w:val="28"/>
          <w:u w:val="single"/>
        </w:rPr>
      </w:pPr>
      <w:r>
        <w:t xml:space="preserve">Find out more about licensed and unlicensed medicines: </w:t>
      </w:r>
      <w:hyperlink r:id="rId14" w:history="1">
        <w:r w:rsidR="00362606" w:rsidRPr="00731429">
          <w:rPr>
            <w:rStyle w:val="Hyperlink"/>
          </w:rPr>
          <w:t>https://www.gov.uk/drug-safety-update/off-label-or-unlicensed-use-of-medicines-prescribers-responsibilities</w:t>
        </w:r>
      </w:hyperlink>
      <w:r w:rsidR="00362606">
        <w:t xml:space="preserve"> </w:t>
      </w:r>
    </w:p>
    <w:sectPr w:rsidR="00757D10" w:rsidRPr="00DA27A0" w:rsidSect="00CA5A3D">
      <w:headerReference w:type="default" r:id="rId15"/>
      <w:footerReference w:type="default" r:id="rId16"/>
      <w:pgSz w:w="11900" w:h="16840"/>
      <w:pgMar w:top="1135" w:right="1247" w:bottom="1134" w:left="124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CF51B" w14:textId="77777777" w:rsidR="00CE51FE" w:rsidRDefault="00CE51FE" w:rsidP="00715445">
      <w:pPr>
        <w:spacing w:before="0" w:after="0" w:line="240" w:lineRule="auto"/>
      </w:pPr>
      <w:r>
        <w:separator/>
      </w:r>
    </w:p>
  </w:endnote>
  <w:endnote w:type="continuationSeparator" w:id="0">
    <w:p w14:paraId="478C6D9D" w14:textId="77777777" w:rsidR="00CE51FE" w:rsidRDefault="00CE51FE" w:rsidP="007154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F1B14" w14:textId="6EC8CE8F" w:rsidR="00835EAA" w:rsidRPr="00757D10" w:rsidRDefault="00835EAA">
    <w:pPr>
      <w:pStyle w:val="Footer"/>
      <w:rPr>
        <w:color w:val="0072C6"/>
        <w:sz w:val="24"/>
      </w:rPr>
    </w:pPr>
    <w:r w:rsidRPr="00757D10">
      <w:rPr>
        <w:rFonts w:eastAsiaTheme="majorEastAsia" w:cstheme="majorBidi"/>
        <w:bCs/>
        <w:color w:val="0072C6"/>
        <w:sz w:val="24"/>
        <w:lang w:val="en-GB"/>
      </w:rPr>
      <w:t xml:space="preserve">Items which should not </w:t>
    </w:r>
    <w:r w:rsidR="00B32955">
      <w:rPr>
        <w:rFonts w:eastAsiaTheme="majorEastAsia" w:cstheme="majorBidi"/>
        <w:bCs/>
        <w:color w:val="0072C6"/>
        <w:sz w:val="24"/>
        <w:lang w:val="en-GB"/>
      </w:rPr>
      <w:t>be routinely</w:t>
    </w:r>
    <w:r w:rsidRPr="00757D10">
      <w:rPr>
        <w:rFonts w:eastAsiaTheme="majorEastAsia" w:cstheme="majorBidi"/>
        <w:bCs/>
        <w:color w:val="0072C6"/>
        <w:sz w:val="24"/>
        <w:lang w:val="en-GB"/>
      </w:rPr>
      <w:t xml:space="preserve"> prescribed in primary care – </w:t>
    </w:r>
    <w:r w:rsidR="00AB4FE1">
      <w:rPr>
        <w:rFonts w:eastAsiaTheme="majorEastAsia" w:cstheme="majorBidi"/>
        <w:bCs/>
        <w:color w:val="0072C6"/>
        <w:sz w:val="24"/>
        <w:lang w:val="en-GB"/>
      </w:rPr>
      <w:t>Trimipramine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C6043" w14:textId="77777777" w:rsidR="00CE51FE" w:rsidRDefault="00CE51FE" w:rsidP="00715445">
      <w:pPr>
        <w:spacing w:before="0" w:after="0" w:line="240" w:lineRule="auto"/>
      </w:pPr>
      <w:r>
        <w:separator/>
      </w:r>
    </w:p>
  </w:footnote>
  <w:footnote w:type="continuationSeparator" w:id="0">
    <w:p w14:paraId="4EDCC60F" w14:textId="77777777" w:rsidR="00CE51FE" w:rsidRDefault="00CE51FE" w:rsidP="007154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92202" w14:textId="6FCABED2" w:rsidR="00A30757" w:rsidRDefault="00A30757" w:rsidP="00461893">
    <w:pPr>
      <w:pStyle w:val="Header"/>
      <w:jc w:val="right"/>
    </w:pPr>
    <w:r>
      <w:rPr>
        <w:noProof/>
      </w:rPr>
      <w:drawing>
        <wp:inline distT="0" distB="0" distL="0" distR="0" wp14:anchorId="50075ECC" wp14:editId="45CC9026">
          <wp:extent cx="1367155" cy="489585"/>
          <wp:effectExtent l="0" t="0" r="4445" b="5715"/>
          <wp:docPr id="5" name="Picture 5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&#10;&#10;Description automatically generated with medium confidenc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7155" cy="4895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D99011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4887E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7EA880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0BD421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5490B2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AD368D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93A7E80"/>
    <w:multiLevelType w:val="hybridMultilevel"/>
    <w:tmpl w:val="ACACCC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8A871AA"/>
    <w:multiLevelType w:val="hybridMultilevel"/>
    <w:tmpl w:val="B09A9C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D4046E"/>
    <w:multiLevelType w:val="multilevel"/>
    <w:tmpl w:val="34B20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820C5D"/>
    <w:multiLevelType w:val="hybridMultilevel"/>
    <w:tmpl w:val="021434FE"/>
    <w:lvl w:ilvl="0" w:tplc="A5B0D7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72C6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0A8498D"/>
    <w:multiLevelType w:val="hybridMultilevel"/>
    <w:tmpl w:val="ECC252E0"/>
    <w:lvl w:ilvl="0" w:tplc="A5B0D7C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0072C6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7964339"/>
    <w:multiLevelType w:val="hybridMultilevel"/>
    <w:tmpl w:val="6E2AD7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9614744">
    <w:abstractNumId w:val="11"/>
  </w:num>
  <w:num w:numId="2" w16cid:durableId="272641001">
    <w:abstractNumId w:val="5"/>
  </w:num>
  <w:num w:numId="3" w16cid:durableId="1992950268">
    <w:abstractNumId w:val="3"/>
  </w:num>
  <w:num w:numId="4" w16cid:durableId="2061048052">
    <w:abstractNumId w:val="2"/>
  </w:num>
  <w:num w:numId="5" w16cid:durableId="1314943377">
    <w:abstractNumId w:val="1"/>
  </w:num>
  <w:num w:numId="6" w16cid:durableId="978076080">
    <w:abstractNumId w:val="0"/>
  </w:num>
  <w:num w:numId="7" w16cid:durableId="1235893147">
    <w:abstractNumId w:val="4"/>
  </w:num>
  <w:num w:numId="8" w16cid:durableId="468940417">
    <w:abstractNumId w:val="8"/>
  </w:num>
  <w:num w:numId="9" w16cid:durableId="79449992">
    <w:abstractNumId w:val="6"/>
  </w:num>
  <w:num w:numId="10" w16cid:durableId="2143378828">
    <w:abstractNumId w:val="9"/>
  </w:num>
  <w:num w:numId="11" w16cid:durableId="1715082910">
    <w:abstractNumId w:val="10"/>
  </w:num>
  <w:num w:numId="12" w16cid:durableId="4398355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5C5B"/>
    <w:rsid w:val="000027CF"/>
    <w:rsid w:val="00007E99"/>
    <w:rsid w:val="00030B8B"/>
    <w:rsid w:val="00033606"/>
    <w:rsid w:val="00044EDC"/>
    <w:rsid w:val="000728B4"/>
    <w:rsid w:val="00074A31"/>
    <w:rsid w:val="00090EEC"/>
    <w:rsid w:val="00124708"/>
    <w:rsid w:val="00167262"/>
    <w:rsid w:val="001711F3"/>
    <w:rsid w:val="00173CF3"/>
    <w:rsid w:val="0019043B"/>
    <w:rsid w:val="001B3175"/>
    <w:rsid w:val="001E68BD"/>
    <w:rsid w:val="001E716E"/>
    <w:rsid w:val="00200335"/>
    <w:rsid w:val="00226553"/>
    <w:rsid w:val="00235BCB"/>
    <w:rsid w:val="00250D5B"/>
    <w:rsid w:val="002568A9"/>
    <w:rsid w:val="002914FD"/>
    <w:rsid w:val="00295880"/>
    <w:rsid w:val="002B3B50"/>
    <w:rsid w:val="002D08B4"/>
    <w:rsid w:val="002E30F0"/>
    <w:rsid w:val="002F2D16"/>
    <w:rsid w:val="00301856"/>
    <w:rsid w:val="00312C44"/>
    <w:rsid w:val="00325B8B"/>
    <w:rsid w:val="00331FE8"/>
    <w:rsid w:val="00354F29"/>
    <w:rsid w:val="00362606"/>
    <w:rsid w:val="003774D4"/>
    <w:rsid w:val="003D7214"/>
    <w:rsid w:val="003D798B"/>
    <w:rsid w:val="003E3C62"/>
    <w:rsid w:val="00415BFF"/>
    <w:rsid w:val="0042036E"/>
    <w:rsid w:val="004321A8"/>
    <w:rsid w:val="0045365C"/>
    <w:rsid w:val="00461893"/>
    <w:rsid w:val="00481A59"/>
    <w:rsid w:val="004A0530"/>
    <w:rsid w:val="004A691A"/>
    <w:rsid w:val="004B24FA"/>
    <w:rsid w:val="004E57FA"/>
    <w:rsid w:val="005150CC"/>
    <w:rsid w:val="0052763A"/>
    <w:rsid w:val="005548A6"/>
    <w:rsid w:val="00574E89"/>
    <w:rsid w:val="005A3AC6"/>
    <w:rsid w:val="006018B2"/>
    <w:rsid w:val="00607144"/>
    <w:rsid w:val="006221B1"/>
    <w:rsid w:val="0064201E"/>
    <w:rsid w:val="00672E39"/>
    <w:rsid w:val="00686C5F"/>
    <w:rsid w:val="006D0B0B"/>
    <w:rsid w:val="006D33A5"/>
    <w:rsid w:val="00715445"/>
    <w:rsid w:val="00732A61"/>
    <w:rsid w:val="00745DAB"/>
    <w:rsid w:val="00757641"/>
    <w:rsid w:val="00757D10"/>
    <w:rsid w:val="00776DE3"/>
    <w:rsid w:val="007836EF"/>
    <w:rsid w:val="00785C7B"/>
    <w:rsid w:val="0078764A"/>
    <w:rsid w:val="007876B2"/>
    <w:rsid w:val="007A4007"/>
    <w:rsid w:val="007E6AAC"/>
    <w:rsid w:val="007F04BA"/>
    <w:rsid w:val="00805F3F"/>
    <w:rsid w:val="00831487"/>
    <w:rsid w:val="00835EAA"/>
    <w:rsid w:val="008504F0"/>
    <w:rsid w:val="008527CA"/>
    <w:rsid w:val="008856FC"/>
    <w:rsid w:val="00891C6B"/>
    <w:rsid w:val="008C028F"/>
    <w:rsid w:val="00903F10"/>
    <w:rsid w:val="0092518C"/>
    <w:rsid w:val="0093089D"/>
    <w:rsid w:val="0094605D"/>
    <w:rsid w:val="009C1EB7"/>
    <w:rsid w:val="009F66CC"/>
    <w:rsid w:val="00A00A31"/>
    <w:rsid w:val="00A034A9"/>
    <w:rsid w:val="00A153A3"/>
    <w:rsid w:val="00A15C5B"/>
    <w:rsid w:val="00A26F73"/>
    <w:rsid w:val="00A30757"/>
    <w:rsid w:val="00A43B13"/>
    <w:rsid w:val="00A6317B"/>
    <w:rsid w:val="00A6613F"/>
    <w:rsid w:val="00A702FB"/>
    <w:rsid w:val="00A71159"/>
    <w:rsid w:val="00A802E7"/>
    <w:rsid w:val="00A827FB"/>
    <w:rsid w:val="00A902B2"/>
    <w:rsid w:val="00A90580"/>
    <w:rsid w:val="00A9241C"/>
    <w:rsid w:val="00AA7F4B"/>
    <w:rsid w:val="00AB4FE1"/>
    <w:rsid w:val="00AB7441"/>
    <w:rsid w:val="00AB77CB"/>
    <w:rsid w:val="00AC2253"/>
    <w:rsid w:val="00AC35AF"/>
    <w:rsid w:val="00AC4B2D"/>
    <w:rsid w:val="00AE4325"/>
    <w:rsid w:val="00AE64A9"/>
    <w:rsid w:val="00AF06EA"/>
    <w:rsid w:val="00B12B57"/>
    <w:rsid w:val="00B14D9E"/>
    <w:rsid w:val="00B15A88"/>
    <w:rsid w:val="00B3062D"/>
    <w:rsid w:val="00B3244A"/>
    <w:rsid w:val="00B32955"/>
    <w:rsid w:val="00B44165"/>
    <w:rsid w:val="00B63467"/>
    <w:rsid w:val="00B94571"/>
    <w:rsid w:val="00BC0C5A"/>
    <w:rsid w:val="00BD39FF"/>
    <w:rsid w:val="00BF1BE6"/>
    <w:rsid w:val="00BF2949"/>
    <w:rsid w:val="00BF5397"/>
    <w:rsid w:val="00BF5CD1"/>
    <w:rsid w:val="00C54219"/>
    <w:rsid w:val="00C80217"/>
    <w:rsid w:val="00C81984"/>
    <w:rsid w:val="00C973D2"/>
    <w:rsid w:val="00CA5A3D"/>
    <w:rsid w:val="00CB7C0E"/>
    <w:rsid w:val="00CD4D52"/>
    <w:rsid w:val="00CE4539"/>
    <w:rsid w:val="00CE51FE"/>
    <w:rsid w:val="00CF0A4A"/>
    <w:rsid w:val="00D05768"/>
    <w:rsid w:val="00D211E8"/>
    <w:rsid w:val="00D3034E"/>
    <w:rsid w:val="00DA27A0"/>
    <w:rsid w:val="00DB25C1"/>
    <w:rsid w:val="00DF2E56"/>
    <w:rsid w:val="00E025D4"/>
    <w:rsid w:val="00E1258B"/>
    <w:rsid w:val="00E16A69"/>
    <w:rsid w:val="00E279C6"/>
    <w:rsid w:val="00E3052B"/>
    <w:rsid w:val="00E37188"/>
    <w:rsid w:val="00E429BD"/>
    <w:rsid w:val="00E6525C"/>
    <w:rsid w:val="00E66C2F"/>
    <w:rsid w:val="00E74F30"/>
    <w:rsid w:val="00E9050E"/>
    <w:rsid w:val="00E94CBB"/>
    <w:rsid w:val="00EA01DB"/>
    <w:rsid w:val="00EA03CB"/>
    <w:rsid w:val="00EC7EED"/>
    <w:rsid w:val="00EF1820"/>
    <w:rsid w:val="00EF51E8"/>
    <w:rsid w:val="00F11659"/>
    <w:rsid w:val="00F4056B"/>
    <w:rsid w:val="00F60089"/>
    <w:rsid w:val="00F9034B"/>
    <w:rsid w:val="00F94464"/>
    <w:rsid w:val="00F96FF7"/>
    <w:rsid w:val="00FD1A55"/>
    <w:rsid w:val="00FE2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5AC7F1E"/>
  <w14:defaultImageDpi w14:val="300"/>
  <w15:docId w15:val="{D8CC1485-8B5B-4D60-BFC8-2C6D5C16C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2B57"/>
    <w:pPr>
      <w:spacing w:before="120" w:after="120" w:line="276" w:lineRule="auto"/>
    </w:pPr>
    <w:rPr>
      <w:rFonts w:ascii="Arial" w:hAnsi="Arial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5C5B"/>
    <w:pPr>
      <w:keepNext/>
      <w:keepLines/>
      <w:spacing w:before="360" w:after="0"/>
      <w:outlineLvl w:val="0"/>
    </w:pPr>
    <w:rPr>
      <w:rFonts w:eastAsiaTheme="majorEastAsia" w:cstheme="majorBidi"/>
      <w:b/>
      <w:bCs/>
      <w:sz w:val="36"/>
      <w:szCs w:val="32"/>
    </w:rPr>
  </w:style>
  <w:style w:type="paragraph" w:styleId="Heading2">
    <w:name w:val="heading 2"/>
    <w:next w:val="Normal"/>
    <w:link w:val="Heading2Char"/>
    <w:uiPriority w:val="9"/>
    <w:unhideWhenUsed/>
    <w:qFormat/>
    <w:rsid w:val="00B12B57"/>
    <w:pPr>
      <w:keepNext/>
      <w:keepLines/>
      <w:spacing w:before="240"/>
      <w:outlineLvl w:val="1"/>
    </w:pPr>
    <w:rPr>
      <w:rFonts w:ascii="Arial" w:eastAsiaTheme="majorEastAsia" w:hAnsi="Arial" w:cstheme="majorBidi"/>
      <w:b/>
      <w:color w:val="0072C6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15C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C5B"/>
    <w:rPr>
      <w:rFonts w:ascii="Arial" w:eastAsiaTheme="majorEastAsia" w:hAnsi="Arial" w:cstheme="majorBidi"/>
      <w:b/>
      <w:bCs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2B57"/>
    <w:rPr>
      <w:rFonts w:ascii="Arial" w:eastAsiaTheme="majorEastAsia" w:hAnsi="Arial" w:cstheme="majorBidi"/>
      <w:b/>
      <w:color w:val="0072C6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15C5B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ListParagraph">
    <w:name w:val="List Paragraph"/>
    <w:basedOn w:val="Normal"/>
    <w:uiPriority w:val="34"/>
    <w:qFormat/>
    <w:rsid w:val="00A15C5B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A15C5B"/>
    <w:pPr>
      <w:numPr>
        <w:numId w:val="2"/>
      </w:numPr>
      <w:ind w:left="357" w:hanging="357"/>
    </w:pPr>
  </w:style>
  <w:style w:type="table" w:styleId="TableGrid">
    <w:name w:val="Table Grid"/>
    <w:basedOn w:val="TableNormal"/>
    <w:uiPriority w:val="59"/>
    <w:rsid w:val="00715445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1544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15445"/>
    <w:pPr>
      <w:spacing w:before="0" w:after="200" w:line="240" w:lineRule="auto"/>
    </w:pPr>
    <w:rPr>
      <w:rFonts w:asciiTheme="minorHAnsi" w:eastAsiaTheme="minorHAnsi" w:hAnsiTheme="minorHAnsi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5445"/>
    <w:rPr>
      <w:rFonts w:eastAsiaTheme="minorHAnsi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5445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44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1544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5445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715445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5445"/>
    <w:rPr>
      <w:rFonts w:ascii="Arial" w:hAnsi="Arial"/>
      <w:sz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27FB"/>
    <w:pPr>
      <w:spacing w:before="120" w:after="120"/>
    </w:pPr>
    <w:rPr>
      <w:rFonts w:ascii="Arial" w:eastAsiaTheme="minorEastAsia" w:hAnsi="Arial"/>
      <w:b/>
      <w:bCs/>
      <w:sz w:val="20"/>
      <w:szCs w:val="20"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27FB"/>
    <w:rPr>
      <w:rFonts w:ascii="Arial" w:eastAsiaTheme="minorHAnsi" w:hAnsi="Arial"/>
      <w:b/>
      <w:bCs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250D5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4201E"/>
    <w:pPr>
      <w:spacing w:before="100" w:beforeAutospacing="1" w:after="100" w:afterAutospacing="1" w:line="240" w:lineRule="auto"/>
    </w:pPr>
    <w:rPr>
      <w:rFonts w:ascii="Times New Roman" w:hAnsi="Times New Roman" w:cs="Times New Roman"/>
      <w:lang w:val="en-GB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68B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4A0530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1165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EF51E8"/>
    <w:rPr>
      <w:rFonts w:ascii="Arial" w:hAnsi="Arial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7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9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70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watch.co.uk/your-local-healthwatch/list?title=Healthwatch+Bath+%26+North+East+Somerset+%28BANES%29&amp;Search=Search" TargetMode="External"/><Relationship Id="rId13" Type="http://schemas.openxmlformats.org/officeDocument/2006/relationships/hyperlink" Target="https://www.england.nhs.uk/medicines/items-which-should-not-be-routinely-prescribed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healthwatch.co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tients-association.org.uk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nice.org.uk/guidance/ng222/informationforpublic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mind.org.uk/information-support/drugs-and-treatments/antidepressants/about-antidepressants/" TargetMode="External"/><Relationship Id="rId14" Type="http://schemas.openxmlformats.org/officeDocument/2006/relationships/hyperlink" Target="https://www.gov.uk/drug-safety-update/off-label-or-unlicensed-use-of-medicines-prescribers-responsibiliti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1685C88-786B-4EE7-9D38-7A37C9B5151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586</Words>
  <Characters>3346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Low value medicines - Patient information about changes to dosulepin prescribing</vt:lpstr>
    </vt:vector>
  </TitlesOfParts>
  <Manager/>
  <Company>PrescQIPP</Company>
  <LinksUpToDate>false</LinksUpToDate>
  <CharactersWithSpaces>3925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Low value medicines - Patient information about changes to dosulepin prescribing</dc:title>
  <dc:subject>Patient information about medicines that will not be prescribed on a routine basis anymore</dc:subject>
  <dc:creator>PrescQIPP</dc:creator>
  <cp:keywords>dosulepin, low value medicines</cp:keywords>
  <dc:description/>
  <cp:lastModifiedBy>MURPHY, Julie (NHS BATH AND NORTH EAST SOMERSET, SWINDON AND WILTSHIRE ICB - 92G)</cp:lastModifiedBy>
  <cp:revision>2</cp:revision>
  <cp:lastPrinted>2017-09-26T10:42:00Z</cp:lastPrinted>
  <dcterms:created xsi:type="dcterms:W3CDTF">2022-10-25T10:21:00Z</dcterms:created>
  <dcterms:modified xsi:type="dcterms:W3CDTF">2022-10-25T10:21:00Z</dcterms:modified>
  <cp:category/>
</cp:coreProperties>
</file>